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hd w:val="clear" w:color="auto" w:fill="ffffff"/>
        <w:rPr>
          <w:rStyle w:val="Aucun"/>
          <w:outline w:val="0"/>
          <w:color w:val="ea5232"/>
          <w:sz w:val="28"/>
          <w:szCs w:val="28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8"/>
          <w:szCs w:val="28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FILIERE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graphique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design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espace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design de mode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produit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illustration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animation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art et design</w:t>
      </w:r>
    </w:p>
    <w:p>
      <w:pPr>
        <w:pStyle w:val="Corps"/>
        <w:shd w:val="clear" w:color="auto" w:fill="ffffff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NIVEAU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1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2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3 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re 1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re 2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790573</wp:posOffset>
                </wp:positionH>
                <wp:positionV relativeFrom="line">
                  <wp:posOffset>182879</wp:posOffset>
                </wp:positionV>
                <wp:extent cx="5953125" cy="1057275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2pt;margin-top:14.4pt;width:468.8pt;height:83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UNITE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ENSEIGNEMENT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:Cliquez ou appuyez ici pour entrer du texte. </w:t>
      </w:r>
    </w:p>
    <w:p>
      <w:pPr>
        <w:pStyle w:val="Corps"/>
        <w:shd w:val="clear" w:color="auto" w:fill="ffffff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COURS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: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Webdesign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VOLUME HORAIRE :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40 h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.        SEMESTRES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S1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S2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en-US"/>
          <w14:textFill>
            <w14:solidFill>
              <w14:srgbClr w14:val="EA5232"/>
            </w14:solidFill>
          </w14:textFill>
        </w:rPr>
        <w:t>PREREQUIS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304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Calibri" w:hAnsi="Calibri" w:hint="default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Ê</w:t>
            </w:r>
            <w:r>
              <w:rPr>
                <w:rFonts w:ascii="Calibri" w:hAnsi="Calibri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tre muni d</w:t>
            </w:r>
            <w:r>
              <w:rPr>
                <w:rFonts w:ascii="Calibri" w:hAnsi="Calibri" w:hint="default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Fonts w:ascii="Calibri" w:hAnsi="Calibri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in ordinateur ou dispenser le cours en salle informatique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14:textFill>
            <w14:solidFill>
              <w14:srgbClr w14:val="EA5232"/>
            </w14:solidFill>
          </w14:textFill>
        </w:rPr>
        <w:t xml:space="preserve">OBJECTIFS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3083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Ce cours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pour objectifs de former les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tudiants aux comp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tences essentielles du webdesign, en mettant l'accent sur la compr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hension du domaine du web, l'initiation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</w:rPr>
              <w:t>HTML et CSS, la conception de l'identit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Arial" w:hAnsi="Arial"/>
                <w:sz w:val="20"/>
                <w:szCs w:val="20"/>
                <w:rtl w:val="0"/>
              </w:rPr>
              <w:t>visuelle des sites internet et la 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flexion sur l'exp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rience utilisateur.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br w:type="textWrapping"/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</w:rPr>
              <w:t>Il doit permettre de comprendre la syntaxe des langages pour cr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er un design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cran efficace, ergonomique et 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alisable.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br w:type="textWrapping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</w:rPr>
              <w:t>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issue de la formation, 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’é</w:t>
            </w:r>
            <w:r>
              <w:rPr>
                <w:rFonts w:ascii="Arial" w:hAnsi="Arial"/>
                <w:sz w:val="20"/>
                <w:szCs w:val="20"/>
                <w:rtl w:val="0"/>
              </w:rPr>
              <w:t>tudiant en webdesign sait concevoir et 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aliser 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identit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Arial" w:hAnsi="Arial"/>
                <w:sz w:val="20"/>
                <w:szCs w:val="20"/>
                <w:rtl w:val="0"/>
              </w:rPr>
              <w:t>visuelle d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un site internet pour lequel il cr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e tous les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ments graphiques, 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fl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chit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son arborescence et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</w:rPr>
              <w:t>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exp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rience / parcours utilisateur. Il est capable de 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aliser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 </w:t>
            </w:r>
            <w:r>
              <w:rPr>
                <w:rFonts w:ascii="Arial" w:hAnsi="Arial"/>
                <w:sz w:val="20"/>
                <w:szCs w:val="20"/>
                <w:rtl w:val="0"/>
              </w:rPr>
              <w:t>une interface web ergonomique et un design adapt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Arial" w:hAnsi="Arial"/>
                <w:sz w:val="20"/>
                <w:szCs w:val="20"/>
                <w:rtl w:val="0"/>
              </w:rPr>
              <w:t>au contenu d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un site internet donn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.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>Il ma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î</w:t>
            </w:r>
            <w:r>
              <w:rPr>
                <w:rFonts w:ascii="Arial" w:hAnsi="Arial"/>
                <w:sz w:val="20"/>
                <w:szCs w:val="20"/>
                <w:rtl w:val="0"/>
              </w:rPr>
              <w:t>trise des outils de wireframe et de cr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ation tels que Mockflow, Moqups, Adobe XD ou Figma, ainsi que la conception de sites internet adapt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s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</w:rPr>
              <w:t>diff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rents appareils.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COMPETENCES VISEES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5"/>
        <w:gridCol w:w="4672"/>
      </w:tblGrid>
      <w:tr>
        <w:tblPrEx>
          <w:shd w:val="clear" w:color="auto" w:fill="cdd4e9"/>
        </w:tblPrEx>
        <w:trPr>
          <w:trHeight w:val="3523" w:hRule="atLeast"/>
        </w:trPr>
        <w:tc>
          <w:tcPr>
            <w:tcW w:type="dxa" w:w="4395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2c2d4f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2c2d4f"/>
                <w:rtl w:val="0"/>
                <w:lang w:val="fr-FR"/>
              </w:rPr>
              <w:t>Semestre 1</w:t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Comprendre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 le domaine du web et d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e 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da-DK"/>
              </w:rPr>
              <w:t>Internet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  <w:br w:type="textWrapping"/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S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initier aux langages HTML et CSS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  <w:br w:type="textWrapping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C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it-IT"/>
              </w:rPr>
              <w:t>ompr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endre les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principes fondamentaux du design we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b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  <w:lang w:val="fr-FR"/>
              </w:rPr>
              <w:br w:type="textWrapping"/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Maitrise de logiciels ergonomiques et graphiques adapt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s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  <w:br w:type="textWrapping"/>
            </w:r>
          </w:p>
        </w:tc>
        <w:tc>
          <w:tcPr>
            <w:tcW w:type="dxa" w:w="467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Fonts w:ascii="Arial" w:cs="Arial" w:hAnsi="Arial" w:eastAsia="Arial"/>
                <w:sz w:val="20"/>
                <w:szCs w:val="20"/>
                <w:u w:color="2c2d4f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2c2d4f"/>
                <w:rtl w:val="0"/>
                <w:lang w:val="fr-FR"/>
              </w:rPr>
              <w:t>Semestre 2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u w:color="2c2d4f"/>
                <w:rtl w:val="0"/>
                <w:lang w:val="fr-FR"/>
              </w:rPr>
              <w:br w:type="textWrapping"/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u w:color="2c2d4f"/>
                <w:shd w:val="clear" w:color="auto" w:fill="ffffff"/>
                <w:rtl w:val="0"/>
                <w:lang w:val="fr-FR"/>
              </w:rPr>
              <w:t>C</w:t>
            </w:r>
            <w:r>
              <w:rPr>
                <w:rStyle w:val="Aucun"/>
                <w:rFonts w:ascii="Arial" w:hAnsi="Arial"/>
                <w:sz w:val="20"/>
                <w:szCs w:val="20"/>
                <w:u w:color="2c2d4f"/>
                <w:shd w:val="clear" w:color="auto" w:fill="ffffff"/>
                <w:rtl w:val="0"/>
                <w:lang w:val="fr-FR"/>
              </w:rPr>
              <w:t>omprendre les principes de base de l'UX design, tels que la recherche utilisateur, les tests d'utilisabilit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2c2d4f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u w:color="2c2d4f"/>
                <w:shd w:val="clear" w:color="auto" w:fill="ffffff"/>
                <w:rtl w:val="0"/>
                <w:lang w:val="it-IT"/>
              </w:rPr>
              <w:t>, le wireframing et le prototypage.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u w:color="2c2d4f"/>
                <w:lang w:val="fr-FR"/>
              </w:rPr>
              <w:br w:type="textWrapping"/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 w:hint="default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• 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Comprendre et 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concevoir des sites web adaptatifs, capables de s'ajuster </w:t>
            </w:r>
            <w:r>
              <w:rPr>
                <w:rStyle w:val="Aucun"/>
                <w:rFonts w:ascii="Arial" w:hAnsi="Arial" w:hint="default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diff</w:t>
            </w:r>
            <w:r>
              <w:rPr>
                <w:rStyle w:val="Aucun"/>
                <w:rFonts w:ascii="Arial" w:hAnsi="Arial" w:hint="default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rents appareils tels que les ordinateurs, les tablettes et les smartphones. </w:t>
            </w:r>
            <w:r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br w:type="textWrapping"/>
              <w:t>Ê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tre capables d</w:t>
            </w:r>
            <w:r>
              <w:rPr>
                <w:rStyle w:val="Aucun"/>
                <w:rFonts w:ascii="Arial" w:hAnsi="Arial" w:hint="default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optimiser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 l</w:t>
            </w:r>
            <w:r>
              <w:rPr>
                <w:rStyle w:val="Aucun"/>
                <w:rFonts w:ascii="Arial" w:hAnsi="Arial" w:hint="default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exp</w:t>
            </w:r>
            <w:r>
              <w:rPr>
                <w:rStyle w:val="Aucun"/>
                <w:rFonts w:ascii="Arial" w:hAnsi="Arial" w:hint="default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rience et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 les performances pour les appareils mobiles.</w:t>
            </w:r>
            <w:r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  <w:t xml:space="preserve">• 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Cr</w:t>
            </w:r>
            <w:r>
              <w:rPr>
                <w:rStyle w:val="Aucun"/>
                <w:rFonts w:ascii="Arial" w:hAnsi="Arial" w:hint="default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er des maquettes ergonomiques en respectant les contraintes li</w:t>
            </w:r>
            <w:r>
              <w:rPr>
                <w:rStyle w:val="Aucun"/>
                <w:rFonts w:ascii="Arial" w:hAnsi="Arial" w:hint="default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color="002060"/>
                <w:shd w:val="clear" w:color="auto" w:fill="ffffff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es au web</w:t>
            </w:r>
            <w:r>
              <w:rPr>
                <w:rStyle w:val="Aucun"/>
                <w:rFonts w:ascii="Arial" w:cs="Arial" w:hAnsi="Arial" w:eastAsia="Arial"/>
                <w:outline w:val="0"/>
                <w:color w:val="002060"/>
                <w:sz w:val="20"/>
                <w:szCs w:val="20"/>
                <w:u w:color="002060"/>
                <w:shd w:val="clear" w:color="auto" w:fill="ffffff"/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CONTENU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8228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Fonts w:ascii="Arial" w:cs="Arial" w:hAnsi="Arial" w:eastAsia="Arial"/>
                <w:sz w:val="20"/>
                <w:szCs w:val="20"/>
                <w:u w:color="00206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ru-RU"/>
              </w:rPr>
              <w:t xml:space="preserve">1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rtl w:val="0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en-US"/>
              </w:rPr>
              <w:t>Th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 xml:space="preserve">orie web / Les fondamentaux : 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002060"/>
              </w:rPr>
              <w:br w:type="textWrapping"/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L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’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histoire du web (culture g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n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rale)</w:t>
            </w:r>
            <w:r>
              <w:rPr>
                <w:rFonts w:ascii="Arial" w:cs="Arial" w:hAnsi="Arial" w:eastAsia="Arial"/>
                <w:sz w:val="20"/>
                <w:szCs w:val="20"/>
                <w:u w:color="002060"/>
                <w:rtl w:val="0"/>
              </w:rPr>
              <w:br w:type="textWrapping"/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it-IT"/>
              </w:rPr>
              <w:t>Acqu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rir et comprendre le vocabulaire de l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1"/>
              </w:rPr>
              <w:t>’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 xml:space="preserve">internet et du web </w:t>
            </w:r>
            <w:r>
              <w:rPr>
                <w:rFonts w:ascii="Arial" w:cs="Arial" w:hAnsi="Arial" w:eastAsia="Arial"/>
                <w:sz w:val="20"/>
                <w:szCs w:val="20"/>
                <w:u w:color="002060"/>
                <w:rtl w:val="0"/>
              </w:rPr>
              <w:br w:type="textWrapping"/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</w:rPr>
              <w:t>Pr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paration et mise en place pour l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1"/>
              </w:rPr>
              <w:t>’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</w:rPr>
              <w:t>int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gration</w:t>
            </w:r>
            <w:r>
              <w:rPr>
                <w:rFonts w:ascii="Arial" w:cs="Arial" w:hAnsi="Arial" w:eastAsia="Arial"/>
                <w:sz w:val="20"/>
                <w:szCs w:val="20"/>
                <w:u w:color="002060"/>
              </w:rPr>
              <w:br w:type="textWrapping"/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</w:rPr>
              <w:t>R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</w:rPr>
              <w:t>f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rences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b w:val="0"/>
                <w:bCs w:val="0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 xml:space="preserve">2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 xml:space="preserve">•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Initiation HTML5 et CSS3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> 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Acqu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rir une initiation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HTML et CSS, permettant de cr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er des pages web simples en combinant ces langages, en comprenant la structure de base d'une page web, les balises courantes, les s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lecteurs CSS et les propri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s de base pour la mise en page.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3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Le design Web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</w:rPr>
              <w:t>D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velopper une compr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hension approfondie des principes fondamentaux du design web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 :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Les r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è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gles de cr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ation (loi de Fitt, Hicks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…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), la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 mise en page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, la grille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, la typographie, la couleur,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 la gestion des espaces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 et la cr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ation d'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l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ments graphiques.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Construire une biblioth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è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que graphique de composants.</w:t>
            </w:r>
          </w:p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002060"/>
                <w:shd w:val="clear" w:color="auto" w:fill="ffffff"/>
              </w:rPr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 xml:space="preserve">4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Les outils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002060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Maitriser les outils de wireframe et de cr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 xml:space="preserve">ation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tels que Mockflow, Moqups, adobe XD et Figma.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clear" w:color="auto" w:fill="ffffff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5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UX / UI</w:t>
            </w:r>
          </w:p>
          <w:p>
            <w:pPr>
              <w:pStyle w:val="Par défaut"/>
              <w:numPr>
                <w:ilvl w:val="0"/>
                <w:numId w:val="2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er des personas, des parcours utilisateurs</w:t>
            </w:r>
          </w:p>
          <w:p>
            <w:pPr>
              <w:pStyle w:val="Par défaut"/>
              <w:numPr>
                <w:ilvl w:val="0"/>
                <w:numId w:val="3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</w:rPr>
              <w:t>Hi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rarchiser 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1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information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 (zoning)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, optimiser 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1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exp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rience et le parcours utilisateur,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aliser des tests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usage,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maquetter, prototyper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.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rtl w:val="0"/>
                <w:lang w:val="fr-FR"/>
              </w:rPr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6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fr-FR"/>
              </w:rPr>
              <w:t>Responsive &amp; Mobile first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Maitriser les diff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rents formats de 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ation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Adapter et ajuster le contenu, les call to actions..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Optimiser 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exp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rience sur mobile et tablette</w:t>
            </w:r>
          </w:p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lang w:val="fr-FR"/>
              </w:rPr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7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Projet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Times Roman" w:cs="Times Roman" w:hAnsi="Times Roman" w:eastAsia="Times Roman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Cr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ation graphique pour le web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Times Roman" w:cs="Times Roman" w:hAnsi="Times Roman" w:eastAsia="Times Roman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nl-NL"/>
              </w:rPr>
              <w:t>De l</w:t>
            </w:r>
            <w:r>
              <w:rPr>
                <w:rFonts w:ascii="Arial" w:hAnsi="Arial" w:hint="default"/>
                <w:sz w:val="20"/>
                <w:szCs w:val="20"/>
                <w:rtl w:val="1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intention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la r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alisation, refonte d</w:t>
            </w:r>
            <w:r>
              <w:rPr>
                <w:rFonts w:ascii="Arial" w:hAnsi="Arial" w:hint="default"/>
                <w:sz w:val="20"/>
                <w:szCs w:val="20"/>
                <w:rtl w:val="1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  <w:lang w:val="nl-NL"/>
              </w:rPr>
              <w:t>un site web existant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rtl w:val="0"/>
                <w:lang w:val="fr-FR"/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lang w:val="fr-FR"/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lang w:val="fr-FR"/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MODALITE DE MISE EN 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UVRE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X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Cours magistral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x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Etude de cas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bat et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change    Workshop / atelier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X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Projet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Mise en situation professionnelle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MODALITE D</w:t>
      </w:r>
      <w:r>
        <w:rPr>
          <w:rStyle w:val="Aucun"/>
          <w:outline w:val="0"/>
          <w:color w:val="ff000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Crit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res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valuation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930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Times Roman" w:cs="Times Roman" w:hAnsi="Times Roman" w:eastAsia="Times Roman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>Contr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ô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le continu,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2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3 notes par semestre coefficient 2 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Des notes de contr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ô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les courts au long de l</w:t>
            </w:r>
            <w:r>
              <w:rPr>
                <w:rFonts w:ascii="Arial" w:hAnsi="Arial" w:hint="default"/>
                <w:sz w:val="20"/>
                <w:szCs w:val="20"/>
                <w:rtl w:val="1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ann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e coefficient 1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 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Partiel semestre 2, coefficient 3</w:t>
            </w:r>
            <w:r>
              <w:rPr>
                <w:rStyle w:val="Aucun"/>
                <w:rFonts w:ascii="Times Roman" w:cs="Times Roman" w:hAnsi="Times Roman" w:eastAsia="Times Roman"/>
                <w:sz w:val="20"/>
                <w:szCs w:val="20"/>
                <w:rtl w:val="0"/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Mode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valuation 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X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 contr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ô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le continu  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partiel/jury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BIBLIOGRAPHIE RESSOURCES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2423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sz w:val="20"/>
                <w:szCs w:val="20"/>
                <w:rtl w:val="0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  <w:rtl w:val="0"/>
              </w:rPr>
              <w:instrText xml:space="preserve"> HYPERLINK "https://www.awwwards.com"</w:instrTex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  <w:rtl w:val="0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0"/>
                <w:szCs w:val="20"/>
                <w:rtl w:val="0"/>
                <w:lang w:val="en-US"/>
              </w:rPr>
              <w:t>https://www.awwwards.com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"http://www.blogduwebdesign.com/"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:lang w:val="de-DE"/>
                <w14:textFill>
                  <w14:solidFill>
                    <w14:srgbClr w14:val="0563C1"/>
                  </w14:solidFill>
                </w14:textFill>
              </w:rPr>
              <w:t>http://www.blogduwebdesign.com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http://www.webdesignertrends.com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https://www.webdesign-inspiration.com/fr/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begin" w:fldLock="0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instrText xml:space="preserve"> HYPERLINK "https://www.siteinspire.com/"</w:instrTex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separate" w:fldLock="0"/>
            </w:r>
            <w:r>
              <w:rPr>
                <w:rFonts w:ascii="Arial" w:hAnsi="Arial"/>
                <w:outline w:val="0"/>
                <w:color w:val="1155cc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155CC"/>
                  </w14:solidFill>
                </w14:textFill>
              </w:rPr>
              <w:t>https://www.siteinspire.com/</w:t>
            </w:r>
            <w:r>
              <w:rPr>
                <w:rStyle w:val="Aucun"/>
                <w:rFonts w:ascii="Arial" w:cs="Arial" w:hAnsi="Arial" w:eastAsia="Arial"/>
                <w:outline w:val="0"/>
                <w:color w:val="1155cc"/>
                <w:sz w:val="20"/>
                <w:szCs w:val="20"/>
                <w:u w:val="none"/>
                <w:rtl w:val="0"/>
                <w14:textFill>
                  <w14:solidFill>
                    <w14:srgbClr w14:val="1155CC"/>
                  </w14:solidFill>
                </w14:textFill>
              </w:rPr>
              <w:br w:type="textWrapping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begin" w:fldLock="0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instrText xml:space="preserve"> HYPERLINK "https://openclassrooms.com/fr/"</w:instrTex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separate" w:fldLock="0"/>
            </w:r>
            <w:r>
              <w:rPr>
                <w:rFonts w:ascii="Arial" w:hAnsi="Arial"/>
                <w:outline w:val="0"/>
                <w:color w:val="1155cc"/>
                <w:sz w:val="20"/>
                <w:szCs w:val="20"/>
                <w:u w:val="single"/>
                <w:rtl w:val="0"/>
                <w:lang w:val="en-US"/>
                <w14:textFill>
                  <w14:solidFill>
                    <w14:srgbClr w14:val="1155CC"/>
                  </w14:solidFill>
                </w14:textFill>
              </w:rPr>
              <w:t>https://openclassrooms.com/fr/</w:t>
            </w:r>
            <w:r>
              <w:rPr>
                <w:rStyle w:val="Aucun"/>
                <w:rFonts w:ascii="Arial" w:cs="Arial" w:hAnsi="Arial" w:eastAsia="Arial"/>
                <w:outline w:val="0"/>
                <w:color w:val="1155cc"/>
                <w:sz w:val="20"/>
                <w:szCs w:val="20"/>
                <w:u w:val="none"/>
                <w:rtl w:val="0"/>
                <w14:textFill>
                  <w14:solidFill>
                    <w14:srgbClr w14:val="1155CC"/>
                  </w14:solidFill>
                </w14:textFill>
              </w:rPr>
              <w:br w:type="textWrapping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"https://screenlane.com/"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https://screenlane.com/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"https://newflux.fr/"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https://newflux.fr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"https://bloguxdesigner.fr/"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https://bloguxdesigner.fr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"https://youand.eu/"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https://youand.eu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  <w:r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</w:pPr>
      <w:r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anrope Light">
    <w:charset w:val="00"/>
    <w:family w:val="roman"/>
    <w:pitch w:val="default"/>
  </w:font>
  <w:font w:name="Segoe UI Symbol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Syllabus 2023 2024  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PAGE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 sur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NUMPAGES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5205069</wp:posOffset>
          </wp:positionH>
          <wp:positionV relativeFrom="page">
            <wp:posOffset>-17694</wp:posOffset>
          </wp:positionV>
          <wp:extent cx="853440" cy="400050"/>
          <wp:effectExtent l="0" t="0" r="0" b="0"/>
          <wp:wrapNone/>
          <wp:docPr id="1073741825" name="officeArt object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e image contenant texteDescription générée automatiquement" descr="Une image contenant texte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8504" t="33714" r="31086" b="34000"/>
                  <a:stretch>
                    <a:fillRect/>
                  </a:stretch>
                </pic:blipFill>
                <pic:spPr>
                  <a:xfrm>
                    <a:off x="0" y="0"/>
                    <a:ext cx="8534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2c2d4f"/>
        <w:sz w:val="44"/>
        <w:szCs w:val="44"/>
        <w:u w:color="2c2d4f"/>
        <w:rtl w:val="0"/>
        <w:lang w:val="fr-FR"/>
        <w14:textFill>
          <w14:solidFill>
            <w14:srgbClr w14:val="2C2D4F"/>
          </w14:solidFill>
        </w14:textFill>
      </w:rPr>
      <w:t>SYLLABUS DE COURS</w:t>
    </w:r>
    <w:r>
      <w:rPr>
        <w:rStyle w:val="Aucun"/>
        <w:outline w:val="0"/>
        <w:color w:val="002060"/>
        <w:sz w:val="44"/>
        <w:szCs w:val="44"/>
        <w:u w:color="002060"/>
        <w14:textFill>
          <w14:solidFill>
            <w14:srgbClr w14:val="002060"/>
          </w14:solidFill>
        </w14:textFill>
      </w:rPr>
      <w:tab/>
      <w:tab/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