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hd w:val="clear" w:color="auto" w:fill="ffffff"/>
        <w:rPr>
          <w:rStyle w:val="Aucun"/>
          <w:outline w:val="0"/>
          <w:color w:val="ea5232"/>
          <w:sz w:val="28"/>
          <w:szCs w:val="28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8"/>
          <w:szCs w:val="28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FILIERES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graphique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design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espace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design de mode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design produit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illustration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animation     </w:t>
      </w: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 art et design</w:t>
      </w:r>
    </w:p>
    <w:p>
      <w:pPr>
        <w:pStyle w:val="Corps"/>
        <w:shd w:val="clear" w:color="auto" w:fill="ffffff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NIVEAUX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rFonts w:ascii="Segoe UI Symbol" w:cs="Segoe UI Symbol" w:hAnsi="Segoe UI Symbol" w:eastAsia="Segoe UI Symbol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1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2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 Bachelor 3 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re 1   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☐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Mast</w:t>
      </w:r>
      <w:r>
        <w:rPr>
          <w:rStyle w:val="Aucun"/>
          <w:outline w:val="0"/>
          <w:color w:val="2c2d4f"/>
          <w:u w:color="2c2d4f"/>
          <w:rtl w:val="0"/>
          <w:lang w:val="it-IT"/>
          <w14:textFill>
            <w14:solidFill>
              <w14:srgbClr w14:val="2C2D4F"/>
            </w14:solidFill>
          </w14:textFill>
        </w:rPr>
        <w:t>è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re 2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796833</wp:posOffset>
                </wp:positionH>
                <wp:positionV relativeFrom="line">
                  <wp:posOffset>168184</wp:posOffset>
                </wp:positionV>
                <wp:extent cx="5953125" cy="1280160"/>
                <wp:effectExtent l="0" t="0" r="0" b="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2801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7pt;margin-top:13.2pt;width:468.7pt;height:100.8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UNITE D</w:t>
      </w:r>
      <w:r>
        <w:rPr>
          <w:rStyle w:val="Aucun"/>
          <w:outline w:val="0"/>
          <w:color w:val="2c2d4f"/>
          <w:u w:color="2c2d4f"/>
          <w:rtl w:val="1"/>
          <w14:textFill>
            <w14:solidFill>
              <w14:srgbClr w14:val="2C2D4F"/>
            </w14:solidFill>
          </w14:textFill>
        </w:rPr>
        <w:t>’</w:t>
      </w: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>ENSEIGNEMENT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 Techniques num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é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 xml:space="preserve">riques </w:t>
      </w:r>
    </w:p>
    <w:p>
      <w:pPr>
        <w:pStyle w:val="Corps"/>
        <w:shd w:val="clear" w:color="auto" w:fill="ffffff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COURS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: Infographie et cha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î</w:t>
      </w:r>
      <w:r>
        <w:rPr>
          <w:rStyle w:val="Aucun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ne graphique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de-DE"/>
          <w14:textFill>
            <w14:solidFill>
              <w14:srgbClr w14:val="2C2D4F"/>
            </w14:solidFill>
          </w14:textFill>
        </w:rPr>
        <w:t xml:space="preserve">VOLUME HORAIRE : 40 heures       </w:t>
      </w:r>
    </w:p>
    <w:p>
      <w:pPr>
        <w:pStyle w:val="Corps"/>
        <w:rPr>
          <w:rStyle w:val="Aucun"/>
          <w:outline w:val="0"/>
          <w:color w:val="2c2d4f"/>
          <w:u w:color="2c2d4f"/>
          <w14:textFill>
            <w14:solidFill>
              <w14:srgbClr w14:val="2C2D4F"/>
            </w14:solidFill>
          </w14:textFill>
        </w:rPr>
      </w:pP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>SEMESTRES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> 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: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:lang w:val="en-US"/>
          <w14:textFill>
            <w14:solidFill>
              <w14:srgbClr w14:val="2C2D4F"/>
            </w14:solidFill>
          </w14:textFill>
        </w:rPr>
        <w:t xml:space="preserve"> S1 </w:t>
      </w:r>
      <w:r>
        <w:rPr>
          <w:rStyle w:val="Aucun"/>
          <w:rFonts w:ascii="MS Gothic" w:cs="MS Gothic" w:hAnsi="MS Gothic" w:eastAsia="MS Gothic"/>
          <w:outline w:val="0"/>
          <w:color w:val="2c2d4f"/>
          <w:u w:color="2c2d4f"/>
          <w:rtl w:val="0"/>
          <w:lang w:val="fr-FR"/>
          <w14:textFill>
            <w14:solidFill>
              <w14:srgbClr w14:val="2C2D4F"/>
            </w14:solidFill>
          </w14:textFill>
        </w:rPr>
        <w:t>☒</w:t>
      </w:r>
      <w:r>
        <w:rPr>
          <w:rStyle w:val="Aucun"/>
          <w:outline w:val="0"/>
          <w:color w:val="2c2d4f"/>
          <w:u w:color="2c2d4f"/>
          <w:rtl w:val="0"/>
          <w14:textFill>
            <w14:solidFill>
              <w14:srgbClr w14:val="2C2D4F"/>
            </w14:solidFill>
          </w14:textFill>
        </w:rPr>
        <w:t xml:space="preserve"> S2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en-US"/>
          <w14:textFill>
            <w14:solidFill>
              <w14:srgbClr w14:val="EA5232"/>
            </w14:solidFill>
          </w14:textFill>
        </w:rPr>
        <w:t>PREREQUIS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841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Initiation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Photoshop, Illustrator et Indesign, , niveau Bachelor design premi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 ann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 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14:textFill>
            <w14:solidFill>
              <w14:srgbClr w14:val="EA5232"/>
            </w14:solidFill>
          </w14:textFill>
        </w:rPr>
        <w:t xml:space="preserve">OBJECTIFS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6802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Ce cours a pour objectif g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ral de permettre aux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ves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’ê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tre le plus autonome possible sur les logiciels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infographie : Illustrator, Photoshop, Indesign. Nous travaillons sur diff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rents sujets, sous forme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exercices pratiques, en vue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apprendre et de comprendre la destination de chaque logiciel. En parall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le, on aborde la partie th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orique de la cha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ne graphique afin de comprendre comment fonctionne 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impression, et les cons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quences de la fabrication sur la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du support.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ce cours, il est indispensable de faire de la pratique plus que de la th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orie, car le but est de ma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triser les logiciels afin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ensuite pouvoir exercer sa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ativit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; la technique en premier, la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ation en second. Une fois que la technique est acquise, il est alors possible pour les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ves de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er visuellement ce qu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ils imaginent.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phases se font g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ralement comme suit :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1/ Illustrator :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valuation des comp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tences initiales, rappel des bases, pr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sentation des outils, exercices de dessins et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illustrations, explications des usages du logiciel.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2/ Photoshop :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valuation des comp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tences initiales, rappel des bases, pr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sentation des outils, exercices de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tourage, photomontage et retouche photo, explications des usages du logiciel. Le logiciel est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galement abord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dans les cours de Webdesign et Motion Design. 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3/ Indesign : comprendre les sp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cificit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 du logiciel,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ouvrage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dit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apprendre 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utilisation des gabarits, des styles, assemblage, explications des usages du logiciel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4/ Un projet complet qui utilise les 3 logiciels pour leurs 3 fonctions diff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rentes, afin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apprendre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utiliser ensemble.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enjeux de ce cours est de leur apprendre les fondamentaux des logiciels afin de leur laisser ensuite plus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autonomie sur la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ation. Le programme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volue au rythme des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ves et de leurs comp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tences, le but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tant qu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’à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la fin de 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ann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 les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ves soient autonomes sur ces 3 logiciels et atteignent un niveau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“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expert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”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, aient compris leurs champs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actions et leurs diff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rences, et qu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enfin ils aient appris les fondamentaux de la chaine graphique (impression, papier, reliures etc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…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)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Semestre 1 : rappel des bases, tour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horizon sur chaque logiciel sous forme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exercices pratiques.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Semestre 2 : sujets plus complexes, passerelles entre les logiciels, niveau expert en fin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ann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e.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  <w:r>
        <w:rPr>
          <w:rStyle w:val="Aucun"/>
          <w:outline w:val="0"/>
          <w:color w:val="ea5232"/>
          <w:sz w:val="24"/>
          <w:szCs w:val="24"/>
          <w:u w:color="ea5232"/>
          <w:rtl w:val="0"/>
          <w:lang w:val="de-DE"/>
          <w14:textFill>
            <w14:solidFill>
              <w14:srgbClr w14:val="EA5232"/>
            </w14:solidFill>
          </w14:textFill>
        </w:rPr>
        <w:t>COMPETENCES VISEES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395"/>
        <w:gridCol w:w="4672"/>
      </w:tblGrid>
      <w:tr>
        <w:tblPrEx>
          <w:shd w:val="clear" w:color="auto" w:fill="cdd4e9"/>
        </w:tblPrEx>
        <w:trPr>
          <w:trHeight w:val="2418" w:hRule="atLeast"/>
        </w:trPr>
        <w:tc>
          <w:tcPr>
            <w:tcW w:type="dxa" w:w="4395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1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acqu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rir les fondamentaux et utiliser les logiciels de fa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ç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on autonome afin de mettre la technique au service de la cr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ativit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conna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tre le vocabulaire de l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impression pour comprendre les diff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rentes techniques d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impression et de fa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ç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onnage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travailler la composition pour obtenir des fichiers de qualit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professionnelle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r>
          </w:p>
        </w:tc>
        <w:tc>
          <w:tcPr>
            <w:tcW w:type="dxa" w:w="467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2c2d4f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Semestre 2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14:textFill>
                  <w14:solidFill>
                    <w14:srgbClr w14:val="2C2D4F"/>
                  </w14:solidFill>
                </w14:textFill>
              </w:rPr>
            </w:pP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cr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er une articulation technique, esth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tique et conceptuelle dans le but de d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velopper une m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thodologie de projet cr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atif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 xml:space="preserve">• 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atteindre un niveau expert sur les logiciels en fin d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ann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:rtl w:val="0"/>
                <w:lang w:val="fr-FR"/>
                <w14:textFill>
                  <w14:solidFill>
                    <w14:srgbClr w14:val="2C2D4F"/>
                  </w14:solidFill>
                </w14:textFill>
              </w:rPr>
              <w:t>e</w:t>
            </w:r>
            <w:r>
              <w:rPr>
                <w:rStyle w:val="Aucun"/>
                <w:outline w:val="0"/>
                <w:color w:val="2c2d4f"/>
                <w:sz w:val="18"/>
                <w:szCs w:val="18"/>
                <w:u w:color="2c2d4f"/>
                <w:shd w:val="nil" w:color="auto" w:fill="auto"/>
                <w14:textFill>
                  <w14:solidFill>
                    <w14:srgbClr w14:val="2C2D4F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ea5232"/>
          <w:sz w:val="24"/>
          <w:szCs w:val="24"/>
          <w:u w:color="ea5232"/>
          <w14:textFill>
            <w14:solidFill>
              <w14:srgbClr w14:val="EA5232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CONTENU DU COURS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8181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outline w:val="0"/>
                <w:color w:val="002060"/>
                <w:sz w:val="18"/>
                <w:szCs w:val="18"/>
                <w:u w:color="00206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Illustrator (pratique)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Rappel des bases du logiciel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illustrations, de pictogrammes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Utilisation des diff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rents outils (plume, pathfinder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…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)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 de typographie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 de logo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Exercices abord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s par la technique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Cours th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orique de Cha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ne Graphique : de la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ation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impression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couleurs / 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impression / les papiers / les finitions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Photoshop (pratique)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Rappel des bases du logiciel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de montage photo pour revoir les calques et les 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glages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Utilisation des calques et des masques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tourage niveau expert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Cours th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orique de Cha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î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ne Graphique : de la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ation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impression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pliages / les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coupes / les reliures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Visite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une imprimerie </w:t>
            </w:r>
          </w:p>
          <w:p>
            <w:pPr>
              <w:pStyle w:val="Corps"/>
              <w:spacing w:after="0" w:line="240" w:lineRule="auto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Indesign (pratique)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Rappel des bases du logiciel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une mise en page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alisation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 mini catalogue / objet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dition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Utilisation des gabarits, explication de la num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rotation et des styles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paration et export de fichiers pour impression et num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rique (assemblage)</w:t>
            </w:r>
          </w:p>
          <w:p>
            <w:pPr>
              <w:pStyle w:val="List Paragraph"/>
              <w:spacing w:after="0" w:line="240" w:lineRule="auto"/>
              <w:ind w:left="1068" w:firstLine="0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002060"/>
                <w:sz w:val="18"/>
                <w:szCs w:val="1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Application sur projet</w:t>
            </w:r>
          </w:p>
          <w:p>
            <w:pPr>
              <w:pStyle w:val="Corps"/>
              <w:bidi w:val="0"/>
              <w:spacing w:after="0" w:line="240" w:lineRule="auto"/>
              <w:ind w:left="708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un projet complet utilisant les 3 logiciels ensemble pour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er une composition </w:t>
            </w:r>
          </w:p>
          <w:p>
            <w:pPr>
              <w:pStyle w:val="Corps"/>
              <w:bidi w:val="0"/>
              <w:spacing w:after="0" w:line="240" w:lineRule="auto"/>
              <w:ind w:left="708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(Exemple : logo sur Illustrator + retouche sur photoshop + montage final avec texte sur indesign et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ation du fichier pour impression papier et cr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ation de fichier pour visualisation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cran et diffusion num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rique)</w:t>
            </w:r>
          </w:p>
          <w:p>
            <w:pPr>
              <w:pStyle w:val="Corps"/>
              <w:bidi w:val="0"/>
              <w:spacing w:after="0" w:line="240" w:lineRule="auto"/>
              <w:ind w:left="708" w:right="0" w:firstLine="0"/>
              <w:jc w:val="left"/>
              <w:rPr>
                <w:rStyle w:val="Aucun"/>
                <w:outline w:val="0"/>
                <w:color w:val="002060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Ce dernier projet a pour but d'affiner encore plus les connaissances sur logiciels et d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arriver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une utilisation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“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expert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” 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de ces 3 logiciels.</w:t>
            </w:r>
          </w:p>
          <w:p>
            <w:pPr>
              <w:pStyle w:val="Corps"/>
              <w:spacing w:after="0" w:line="240" w:lineRule="auto"/>
            </w:pPr>
            <w:r>
              <w:rPr>
                <w:rStyle w:val="Aucun"/>
                <w:outline w:val="0"/>
                <w:color w:val="002060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s-ES_tradnl"/>
          <w14:textFill>
            <w14:solidFill>
              <w14:srgbClr w14:val="FF0000"/>
            </w14:solidFill>
          </w14:textFill>
        </w:rPr>
        <w:t xml:space="preserve">MODALITE DE MISE EN 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Œ</w:t>
      </w: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UVRE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Cours magistral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Etude de cas 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bat et 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é</w:t>
      </w:r>
      <w:r>
        <w:rPr>
          <w:rStyle w:val="Aucu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change  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Workshop / atelier  </w:t>
      </w: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Projet    </w:t>
      </w:r>
      <w:r>
        <w:rPr>
          <w:rStyle w:val="Aucun"/>
          <w:rFonts w:ascii="Segoe UI Symbol" w:cs="Segoe UI Symbol" w:hAnsi="Segoe UI Symbol" w:eastAsia="Segoe UI Symbol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☐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Mise en situation professionnelle  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Recommandations</w:t>
      </w:r>
    </w:p>
    <w:p>
      <w:pPr>
        <w:pStyle w:val="Corps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1f3864"/>
          <w:sz w:val="18"/>
          <w:szCs w:val="18"/>
          <w:u w:color="1f3864"/>
          <w14:textFill>
            <w14:solidFill>
              <w14:srgbClr w14:val="1F3864"/>
            </w14:solidFill>
          </w14:textFill>
        </w:rPr>
      </w:pP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Les cours pratiques sont enrichis de th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orie, notamment pour la cha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14:textFill>
            <w14:solidFill>
              <w14:srgbClr w14:val="1F3864"/>
            </w14:solidFill>
          </w14:textFill>
        </w:rPr>
        <w:t>î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ne graphique. Ce cours est abord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 xml:space="preserve">é 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avec des d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monstrations, des tutoriels, des vid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es-ES_tradnl"/>
          <w14:textFill>
            <w14:solidFill>
              <w14:srgbClr w14:val="1F3864"/>
            </w14:solidFill>
          </w14:textFill>
        </w:rPr>
        <w:t>os d</w:t>
      </w:r>
      <w:r>
        <w:rPr>
          <w:rStyle w:val="Aucun"/>
          <w:outline w:val="0"/>
          <w:color w:val="1f3864"/>
          <w:sz w:val="18"/>
          <w:szCs w:val="18"/>
          <w:u w:color="1f3864"/>
          <w:rtl w:val="1"/>
          <w14:textFill>
            <w14:solidFill>
              <w14:srgbClr w14:val="1F3864"/>
            </w14:solidFill>
          </w14:textFill>
        </w:rPr>
        <w:t>’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explications, d</w:t>
      </w:r>
      <w:r>
        <w:rPr>
          <w:rStyle w:val="Aucun"/>
          <w:outline w:val="0"/>
          <w:color w:val="1f3864"/>
          <w:sz w:val="18"/>
          <w:szCs w:val="18"/>
          <w:u w:color="1f3864"/>
          <w:rtl w:val="1"/>
          <w14:textFill>
            <w14:solidFill>
              <w14:srgbClr w14:val="1F3864"/>
            </w14:solidFill>
          </w14:textFill>
        </w:rPr>
        <w:t>’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une sortie dans une imprimerie ; nous apprenons les diff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rents outils utilis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s lors de l</w:t>
      </w:r>
      <w:r>
        <w:rPr>
          <w:rStyle w:val="Aucun"/>
          <w:outline w:val="0"/>
          <w:color w:val="1f3864"/>
          <w:sz w:val="18"/>
          <w:szCs w:val="18"/>
          <w:u w:color="1f3864"/>
          <w:rtl w:val="1"/>
          <w14:textFill>
            <w14:solidFill>
              <w14:srgbClr w14:val="1F3864"/>
            </w14:solidFill>
          </w14:textFill>
        </w:rPr>
        <w:t>’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impression, ce qui permet ensuite de travailler sur les logiciels de fa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14:textFill>
            <w14:solidFill>
              <w14:srgbClr w14:val="1F3864"/>
            </w14:solidFill>
          </w14:textFill>
        </w:rPr>
        <w:t>ç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on plus coh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pt-PT"/>
          <w14:textFill>
            <w14:solidFill>
              <w14:srgbClr w14:val="1F3864"/>
            </w14:solidFill>
          </w14:textFill>
        </w:rPr>
        <w:t>rente.</w:t>
      </w:r>
    </w:p>
    <w:p>
      <w:pPr>
        <w:pStyle w:val="Corps"/>
        <w:pBdr>
          <w:top w:val="dashed" w:color="ff0000" w:sz="4" w:space="0" w:shadow="0" w:frame="0"/>
          <w:left w:val="dashed" w:color="ff0000" w:sz="4" w:space="0" w:shadow="0" w:frame="0"/>
          <w:bottom w:val="dashed" w:color="ff0000" w:sz="4" w:space="0" w:shadow="0" w:frame="0"/>
          <w:right w:val="dashed" w:color="ff0000" w:sz="4" w:space="0" w:shadow="0" w:frame="0"/>
        </w:pBdr>
        <w:rPr>
          <w:rStyle w:val="Aucun"/>
          <w:outline w:val="0"/>
          <w:color w:val="1f3864"/>
          <w:sz w:val="18"/>
          <w:szCs w:val="18"/>
          <w:u w:color="1f3864"/>
          <w14:textFill>
            <w14:solidFill>
              <w14:srgbClr w14:val="1F3864"/>
            </w14:solidFill>
          </w14:textFill>
        </w:rPr>
      </w:pP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 xml:space="preserve">Certains de ces exercices peuvent 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14:textFill>
            <w14:solidFill>
              <w14:srgbClr w14:val="1F3864"/>
            </w14:solidFill>
          </w14:textFill>
        </w:rPr>
        <w:t>ê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it-IT"/>
          <w14:textFill>
            <w14:solidFill>
              <w14:srgbClr w14:val="1F3864"/>
            </w14:solidFill>
          </w14:textFill>
        </w:rPr>
        <w:t>tre men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é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s avec d</w:t>
      </w:r>
      <w:r>
        <w:rPr>
          <w:rStyle w:val="Aucun"/>
          <w:outline w:val="0"/>
          <w:color w:val="1f3864"/>
          <w:sz w:val="18"/>
          <w:szCs w:val="18"/>
          <w:u w:color="1f3864"/>
          <w:rtl w:val="1"/>
          <w14:textFill>
            <w14:solidFill>
              <w14:srgbClr w14:val="1F3864"/>
            </w14:solidFill>
          </w14:textFill>
        </w:rPr>
        <w:t>’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autres mati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it-IT"/>
          <w14:textFill>
            <w14:solidFill>
              <w14:srgbClr w14:val="1F3864"/>
            </w14:solidFill>
          </w14:textFill>
        </w:rPr>
        <w:t>è</w:t>
      </w:r>
      <w:r>
        <w:rPr>
          <w:rStyle w:val="Aucun"/>
          <w:outline w:val="0"/>
          <w:color w:val="1f3864"/>
          <w:sz w:val="18"/>
          <w:szCs w:val="18"/>
          <w:u w:color="1f3864"/>
          <w:rtl w:val="0"/>
          <w:lang w:val="fr-FR"/>
          <w14:textFill>
            <w14:solidFill>
              <w14:srgbClr w14:val="1F3864"/>
            </w14:solidFill>
          </w14:textFill>
        </w:rPr>
        <w:t>res comme le studio, le web, le motion ou encore le dessin.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MODALITE D</w:t>
      </w:r>
      <w:r>
        <w:rPr>
          <w:rStyle w:val="Aucun"/>
          <w:outline w:val="0"/>
          <w:color w:val="ff000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EVALUATION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Crit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>è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res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valuation 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905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3 notes en contr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ô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 continu, (crit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res propos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s par le formateur) et une note de partiel par semestre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Crit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res des partiels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 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:</w:t>
            </w:r>
          </w:p>
          <w:p>
            <w:pPr>
              <w:pStyle w:val="Corps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1f3864"/>
                <w:sz w:val="18"/>
                <w:szCs w:val="18"/>
                <w:u w:color="1f3864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</w:pP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Compr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hension de l'exercice</w:t>
            </w:r>
          </w:p>
          <w:p>
            <w:pPr>
              <w:pStyle w:val="Corps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1f3864"/>
                <w:sz w:val="18"/>
                <w:szCs w:val="18"/>
                <w:u w:color="1f3864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</w:pP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Bonne utilisation des outils demand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s</w:t>
            </w:r>
          </w:p>
          <w:p>
            <w:pPr>
              <w:pStyle w:val="Corps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1f3864"/>
                <w:sz w:val="18"/>
                <w:szCs w:val="18"/>
                <w:u w:color="1f3864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</w:pP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Respect des consignes</w:t>
            </w:r>
          </w:p>
          <w:p>
            <w:pPr>
              <w:pStyle w:val="Corps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1f3864"/>
                <w:sz w:val="18"/>
                <w:szCs w:val="18"/>
                <w:u w:color="1f3864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</w:pP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Respect de la m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thodologie</w:t>
            </w:r>
          </w:p>
          <w:p>
            <w:pPr>
              <w:pStyle w:val="Corps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outline w:val="0"/>
                <w:color w:val="1f3864"/>
                <w:sz w:val="18"/>
                <w:szCs w:val="18"/>
                <w:u w:color="1f3864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</w:pP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Qualit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, propret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 xml:space="preserve">é 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et pr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:rtl w:val="0"/>
                <w:lang w:val="fr-FR"/>
                <w14:textFill>
                  <w14:solidFill>
                    <w14:srgbClr w14:val="1F3864"/>
                  </w14:solidFill>
                </w14:textFill>
              </w:rPr>
              <w:t>cision du rendu</w:t>
            </w:r>
            <w:r>
              <w:rPr>
                <w:rStyle w:val="Aucun"/>
                <w:outline w:val="0"/>
                <w:color w:val="1f3864"/>
                <w:sz w:val="18"/>
                <w:szCs w:val="18"/>
                <w:u w:color="1f3864"/>
                <w:shd w:val="nil" w:color="auto" w:fill="auto"/>
                <w14:textFill>
                  <w14:solidFill>
                    <w14:srgbClr w14:val="1F3864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Mode d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’é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valuation (cochez une ou plusieurs cases)</w:t>
      </w:r>
    </w:p>
    <w:p>
      <w:pPr>
        <w:pStyle w:val="Corps"/>
        <w:rPr>
          <w:rStyle w:val="Aucu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it-IT"/>
          <w14:textFill>
            <w14:solidFill>
              <w14:srgbClr w14:val="002060"/>
            </w14:solidFill>
          </w14:textFill>
        </w:rPr>
        <w:t xml:space="preserve"> contr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ô</w:t>
      </w:r>
      <w:r>
        <w:rPr>
          <w:rStyle w:val="Aucu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le continu       </w:t>
      </w:r>
      <w:r>
        <w:rPr>
          <w:rStyle w:val="Aucun"/>
          <w:rFonts w:ascii="MS Gothic" w:cs="MS Gothic" w:hAnsi="MS Gothic" w:eastAsia="MS Gothic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☒</w:t>
      </w:r>
      <w:r>
        <w:rPr>
          <w:rStyle w:val="Aucu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 xml:space="preserve"> partiel/jury  </w:t>
      </w: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orps"/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BIBLIOGRAPHIE RESSOURCES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2"/>
      </w:tblGrid>
      <w:tr>
        <w:tblPrEx>
          <w:shd w:val="clear" w:color="auto" w:fill="cdd4e9"/>
        </w:tblPrEx>
        <w:trPr>
          <w:trHeight w:val="1897" w:hRule="atLeast"/>
        </w:trPr>
        <w:tc>
          <w:tcPr>
            <w:tcW w:type="dxa" w:w="9062"/>
            <w:tcBorders>
              <w:top w:val="dashed" w:color="ff0000" w:sz="4" w:space="0" w:shadow="0" w:frame="0"/>
              <w:left w:val="dashed" w:color="ff0000" w:sz="4" w:space="0" w:shadow="0" w:frame="0"/>
              <w:bottom w:val="dashed" w:color="ff0000" w:sz="4" w:space="0" w:shadow="0" w:frame="0"/>
              <w:right w:val="dashed" w:color="ff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rPr>
                <w:rStyle w:val="Aucun"/>
                <w:outline w:val="0"/>
                <w:color w:val="002060"/>
                <w:sz w:val="24"/>
                <w:szCs w:val="24"/>
                <w:u w:color="002060"/>
                <w:shd w:val="nil" w:color="auto" w:fill="auto"/>
                <w:lang w:val="fr-FR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Les Editions Pyramyd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&gt; Les Essentiels Graphisme Ambrose / Harris 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°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2 : Maquette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&gt; Les Essentiels Graphisme Ambrose / Harris 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°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3 : Impression et finition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&gt; Les Essentiels Graphisme Ambrose / Harris 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°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5 : Grilles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&gt; Les Essentiels Graphisme Ambrose / Harris 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°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6 : Couleur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&gt; Les Essentiels Graphisme Ambrose / Harris n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°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7 : Image</w:t>
            </w:r>
            <w:r>
              <w:rPr>
                <w:rStyle w:val="Aucun"/>
                <w:outline w:val="0"/>
                <w:color w:val="002060"/>
                <w:sz w:val="18"/>
                <w:szCs w:val="1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5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Manrope Light">
    <w:charset w:val="00"/>
    <w:family w:val="roman"/>
    <w:pitch w:val="default"/>
  </w:font>
  <w:font w:name="MS Gothic">
    <w:charset w:val="00"/>
    <w:family w:val="roman"/>
    <w:pitch w:val="default"/>
  </w:font>
  <w:font w:name="Segoe UI Symbol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center"/>
    </w:pP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Syllabus 2023 2024  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PAGE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:lang w:val="fr-FR"/>
        <w14:textFill>
          <w14:solidFill>
            <w14:srgbClr w14:val="002060"/>
          </w14:solidFill>
        </w14:textFill>
      </w:rPr>
      <w:t xml:space="preserve"> sur </w: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begin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instrText xml:space="preserve"> NUMPAGES </w:instrText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separate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:rtl w:val="0"/>
        <w14:textFill>
          <w14:solidFill>
            <w14:srgbClr w14:val="002060"/>
          </w14:solidFill>
        </w14:textFill>
      </w:rPr>
      <w:fldChar w:fldCharType="end" w:fldLock="0"/>
    </w:r>
    <w:r>
      <w:rPr>
        <w:rStyle w:val="Aucun"/>
        <w:rFonts w:ascii="Manrope Light" w:cs="Manrope Light" w:hAnsi="Manrope Light" w:eastAsia="Manrope Light"/>
        <w:outline w:val="0"/>
        <w:color w:val="002060"/>
        <w:sz w:val="18"/>
        <w:szCs w:val="18"/>
        <w:u w:color="002060"/>
        <w14:textFill>
          <w14:solidFill>
            <w14:srgbClr w14:val="00206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jc w:val="both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5205069</wp:posOffset>
          </wp:positionH>
          <wp:positionV relativeFrom="page">
            <wp:posOffset>-17694</wp:posOffset>
          </wp:positionV>
          <wp:extent cx="853440" cy="400050"/>
          <wp:effectExtent l="0" t="0" r="0" b="0"/>
          <wp:wrapNone/>
          <wp:docPr id="1073741825" name="officeArt object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e image contenant texteDescription générée automatiquement" descr="Une image contenant texte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8504" t="33714" r="31086" b="34000"/>
                  <a:stretch>
                    <a:fillRect/>
                  </a:stretch>
                </pic:blipFill>
                <pic:spPr>
                  <a:xfrm>
                    <a:off x="0" y="0"/>
                    <a:ext cx="853440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2c2d4f"/>
        <w:sz w:val="44"/>
        <w:szCs w:val="44"/>
        <w:u w:color="2c2d4f"/>
        <w:rtl w:val="0"/>
        <w:lang w:val="fr-FR"/>
        <w14:textFill>
          <w14:solidFill>
            <w14:srgbClr w14:val="2C2D4F"/>
          </w14:solidFill>
        </w14:textFill>
      </w:rPr>
      <w:t>SYLLABUS DE COURS</w:t>
    </w:r>
    <w:r>
      <w:rPr>
        <w:rStyle w:val="Aucun"/>
        <w:outline w:val="0"/>
        <w:color w:val="002060"/>
        <w:sz w:val="44"/>
        <w:szCs w:val="44"/>
        <w:u w:color="002060"/>
        <w14:textFill>
          <w14:solidFill>
            <w14:srgbClr w14:val="002060"/>
          </w14:solidFill>
        </w14:textFill>
      </w:rPr>
      <w:tab/>
      <w:tab/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→"/>
      <w:lvlJc w:val="left"/>
      <w:pPr>
        <w:ind w:left="10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→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→"/>
      <w:lvlJc w:val="left"/>
      <w:pPr>
        <w:ind w:left="10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→"/>
      <w:lvlJc w:val="left"/>
      <w:pPr>
        <w:ind w:left="10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→"/>
      <w:lvlJc w:val="left"/>
      <w:pPr>
        <w:ind w:left="10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38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8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&gt;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3"/>
  </w:num>
  <w:num w:numId="7">
    <w:abstractNumId w:val="0"/>
    <w:lvlOverride w:ilvl="0">
      <w:startOverride w:val="4"/>
    </w:lvlOverride>
  </w:num>
  <w:num w:numId="8">
    <w:abstractNumId w:val="4"/>
  </w:num>
  <w:num w:numId="9">
    <w:abstractNumId w:val="0"/>
    <w:lvlOverride w:ilvl="0">
      <w:startOverride w:val="5"/>
    </w:lvlOverride>
  </w:num>
  <w:num w:numId="10">
    <w:abstractNumId w:val="5"/>
  </w:num>
  <w:num w:numId="11">
    <w:abstractNumId w:val="6"/>
  </w:num>
  <w:num w:numId="12">
    <w:abstractNumId w:val="6"/>
    <w:lvlOverride w:ilvl="0">
      <w:startOverride w:val="7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