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F724" w14:textId="38D5BDFC" w:rsidR="00623149" w:rsidRPr="00CB5630" w:rsidRDefault="00AF6343" w:rsidP="00AF6343">
      <w:pPr>
        <w:pStyle w:val="NormalWeb"/>
        <w:spacing w:before="0" w:beforeAutospacing="0" w:after="0" w:afterAutospacing="0"/>
        <w:jc w:val="center"/>
        <w:textAlignment w:val="baseline"/>
        <w:rPr>
          <w:rStyle w:val="lev"/>
          <w:rFonts w:asciiTheme="minorHAnsi" w:hAnsiTheme="minorHAnsi" w:cstheme="minorHAnsi"/>
          <w:b w:val="0"/>
          <w:bCs w:val="0"/>
          <w:color w:val="333333"/>
          <w:sz w:val="32"/>
          <w:szCs w:val="32"/>
          <w:bdr w:val="none" w:sz="0" w:space="0" w:color="auto" w:frame="1"/>
          <w:lang w:val="it-IT"/>
        </w:rPr>
      </w:pPr>
      <w:r w:rsidRPr="00CB5630">
        <w:rPr>
          <w:rStyle w:val="lev"/>
          <w:rFonts w:asciiTheme="minorHAnsi" w:hAnsiTheme="minorHAnsi" w:cstheme="minorHAnsi"/>
          <w:b w:val="0"/>
          <w:bCs w:val="0"/>
          <w:color w:val="333333"/>
          <w:sz w:val="32"/>
          <w:szCs w:val="32"/>
          <w:bdr w:val="none" w:sz="0" w:space="0" w:color="auto" w:frame="1"/>
          <w:lang w:val="it-IT"/>
        </w:rPr>
        <w:t>Introdu</w:t>
      </w:r>
      <w:r w:rsidR="00CB5630" w:rsidRPr="00CB5630">
        <w:rPr>
          <w:rStyle w:val="lev"/>
          <w:rFonts w:asciiTheme="minorHAnsi" w:hAnsiTheme="minorHAnsi" w:cstheme="minorHAnsi"/>
          <w:b w:val="0"/>
          <w:bCs w:val="0"/>
          <w:color w:val="333333"/>
          <w:sz w:val="32"/>
          <w:szCs w:val="32"/>
          <w:bdr w:val="none" w:sz="0" w:space="0" w:color="auto" w:frame="1"/>
          <w:lang w:val="it-IT"/>
        </w:rPr>
        <w:t>z</w:t>
      </w:r>
      <w:r w:rsidRPr="00CB5630">
        <w:rPr>
          <w:rStyle w:val="lev"/>
          <w:rFonts w:asciiTheme="minorHAnsi" w:hAnsiTheme="minorHAnsi" w:cstheme="minorHAnsi"/>
          <w:b w:val="0"/>
          <w:bCs w:val="0"/>
          <w:color w:val="333333"/>
          <w:sz w:val="32"/>
          <w:szCs w:val="32"/>
          <w:bdr w:val="none" w:sz="0" w:space="0" w:color="auto" w:frame="1"/>
          <w:lang w:val="it-IT"/>
        </w:rPr>
        <w:t>ion</w:t>
      </w:r>
      <w:r w:rsidR="00CB5630" w:rsidRPr="00CB5630">
        <w:rPr>
          <w:rStyle w:val="lev"/>
          <w:rFonts w:asciiTheme="minorHAnsi" w:hAnsiTheme="minorHAnsi" w:cstheme="minorHAnsi"/>
          <w:b w:val="0"/>
          <w:bCs w:val="0"/>
          <w:color w:val="333333"/>
          <w:sz w:val="32"/>
          <w:szCs w:val="32"/>
          <w:bdr w:val="none" w:sz="0" w:space="0" w:color="auto" w:frame="1"/>
          <w:lang w:val="it-IT"/>
        </w:rPr>
        <w:t>e</w:t>
      </w:r>
    </w:p>
    <w:p w14:paraId="4312145E" w14:textId="77777777" w:rsidR="00106DAF" w:rsidRPr="00CB5630" w:rsidRDefault="00106DAF" w:rsidP="00106DAF">
      <w:pPr>
        <w:pStyle w:val="NormalWeb"/>
        <w:spacing w:before="0" w:beforeAutospacing="0" w:after="0" w:afterAutospacing="0"/>
        <w:textAlignment w:val="baseline"/>
        <w:rPr>
          <w:rStyle w:val="lev"/>
          <w:rFonts w:asciiTheme="minorHAnsi" w:hAnsiTheme="minorHAnsi" w:cstheme="minorHAnsi"/>
          <w:b w:val="0"/>
          <w:bCs w:val="0"/>
          <w:color w:val="333333"/>
          <w:sz w:val="32"/>
          <w:szCs w:val="32"/>
          <w:bdr w:val="none" w:sz="0" w:space="0" w:color="auto" w:frame="1"/>
          <w:lang w:val="it-IT"/>
        </w:rPr>
      </w:pPr>
    </w:p>
    <w:p w14:paraId="27A43065" w14:textId="0C060053" w:rsidR="00106DAF" w:rsidRPr="00CB5630" w:rsidRDefault="00106DAF" w:rsidP="00106DAF">
      <w:pPr>
        <w:rPr>
          <w:rFonts w:cstheme="minorHAnsi"/>
          <w:color w:val="000000"/>
          <w:lang w:val="it-IT"/>
        </w:rPr>
      </w:pPr>
      <w:r w:rsidRPr="00CB5630">
        <w:rPr>
          <w:lang w:val="it-IT"/>
        </w:rPr>
        <w:t>Sophie SAFFI (</w:t>
      </w:r>
      <w:r w:rsidRPr="00CB5630">
        <w:rPr>
          <w:rFonts w:cstheme="minorHAnsi"/>
          <w:color w:val="000000"/>
          <w:lang w:val="it-IT"/>
        </w:rPr>
        <w:t xml:space="preserve">CAER, </w:t>
      </w:r>
      <w:r w:rsidR="00CB5630" w:rsidRPr="00CB5630">
        <w:rPr>
          <w:rFonts w:cstheme="minorHAnsi"/>
          <w:color w:val="000000"/>
          <w:lang w:val="it-IT"/>
        </w:rPr>
        <w:t xml:space="preserve">Università di </w:t>
      </w:r>
      <w:r w:rsidRPr="00CB5630">
        <w:rPr>
          <w:rFonts w:cstheme="minorHAnsi"/>
          <w:color w:val="000000"/>
          <w:lang w:val="it-IT"/>
        </w:rPr>
        <w:t>Aix-Marseille, Franc</w:t>
      </w:r>
      <w:r w:rsidR="00CB5630" w:rsidRPr="00CB5630">
        <w:rPr>
          <w:rFonts w:cstheme="minorHAnsi"/>
          <w:color w:val="000000"/>
          <w:lang w:val="it-IT"/>
        </w:rPr>
        <w:t>ia</w:t>
      </w:r>
      <w:r w:rsidRPr="00CB5630">
        <w:rPr>
          <w:rFonts w:cstheme="minorHAnsi"/>
          <w:color w:val="000000"/>
          <w:lang w:val="it-IT"/>
        </w:rPr>
        <w:t>)</w:t>
      </w:r>
    </w:p>
    <w:p w14:paraId="60E148CA" w14:textId="042653E7" w:rsidR="00106DAF" w:rsidRPr="00DE256D" w:rsidRDefault="00106DAF" w:rsidP="00106DAF">
      <w:pPr>
        <w:rPr>
          <w:rFonts w:cstheme="minorHAnsi"/>
          <w:color w:val="000000"/>
        </w:rPr>
      </w:pPr>
      <w:r w:rsidRPr="00DE256D">
        <w:rPr>
          <w:rFonts w:cstheme="minorHAnsi"/>
          <w:color w:val="000000"/>
        </w:rPr>
        <w:t xml:space="preserve">Martine SOUSSE (Il était deux fois, </w:t>
      </w:r>
      <w:proofErr w:type="spellStart"/>
      <w:r w:rsidRPr="00DE256D">
        <w:rPr>
          <w:rFonts w:cstheme="minorHAnsi"/>
          <w:color w:val="000000"/>
        </w:rPr>
        <w:t>Mars</w:t>
      </w:r>
      <w:r w:rsidR="00CB5630" w:rsidRPr="00DE256D">
        <w:rPr>
          <w:rFonts w:cstheme="minorHAnsi"/>
          <w:color w:val="000000"/>
        </w:rPr>
        <w:t>iglia</w:t>
      </w:r>
      <w:proofErr w:type="spellEnd"/>
      <w:r w:rsidRPr="00DE256D">
        <w:rPr>
          <w:rFonts w:cstheme="minorHAnsi"/>
          <w:color w:val="000000"/>
        </w:rPr>
        <w:t>, Franc</w:t>
      </w:r>
      <w:r w:rsidR="00CB5630" w:rsidRPr="00DE256D">
        <w:rPr>
          <w:rFonts w:cstheme="minorHAnsi"/>
          <w:color w:val="000000"/>
        </w:rPr>
        <w:t>ia</w:t>
      </w:r>
      <w:r w:rsidRPr="00DE256D">
        <w:rPr>
          <w:rFonts w:cstheme="minorHAnsi"/>
          <w:color w:val="000000"/>
        </w:rPr>
        <w:t>)</w:t>
      </w:r>
    </w:p>
    <w:p w14:paraId="3DB24CC4" w14:textId="601578E6" w:rsidR="00AF6343" w:rsidRPr="00DE256D" w:rsidRDefault="00106DAF" w:rsidP="00106DAF">
      <w:pPr>
        <w:rPr>
          <w:rFonts w:cstheme="minorHAnsi"/>
          <w:color w:val="000000"/>
        </w:rPr>
      </w:pPr>
      <w:r w:rsidRPr="00DE256D">
        <w:rPr>
          <w:rFonts w:cstheme="minorHAnsi"/>
          <w:color w:val="000000"/>
        </w:rPr>
        <w:t>Christine LAMIRAUX (ESDAC, Aix-en-Provence, Franc</w:t>
      </w:r>
      <w:r w:rsidR="00CB5630" w:rsidRPr="00DE256D">
        <w:rPr>
          <w:rFonts w:cstheme="minorHAnsi"/>
          <w:color w:val="000000"/>
        </w:rPr>
        <w:t>ia</w:t>
      </w:r>
      <w:r w:rsidRPr="00DE256D">
        <w:rPr>
          <w:rFonts w:cstheme="minorHAnsi"/>
          <w:color w:val="000000"/>
        </w:rPr>
        <w:t>)</w:t>
      </w:r>
    </w:p>
    <w:p w14:paraId="7C37DDCE" w14:textId="77777777" w:rsidR="00106DAF" w:rsidRPr="00DE256D" w:rsidRDefault="00106DAF" w:rsidP="00106DAF">
      <w:pPr>
        <w:rPr>
          <w:rStyle w:val="lev"/>
          <w:rFonts w:cstheme="minorHAnsi"/>
          <w:b w:val="0"/>
          <w:bCs w:val="0"/>
          <w:color w:val="000000"/>
        </w:rPr>
      </w:pPr>
    </w:p>
    <w:p w14:paraId="0645298A" w14:textId="04D807A3" w:rsidR="009348BC" w:rsidRPr="00CB5630" w:rsidRDefault="00CB5630" w:rsidP="00F01AF7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Style w:val="il"/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  <w:lang w:val="it-IT"/>
        </w:rPr>
      </w:pPr>
      <w:r w:rsidRPr="00CB5630">
        <w:rPr>
          <w:rStyle w:val="il"/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  <w:lang w:val="it-IT"/>
        </w:rPr>
        <w:t>Il</w:t>
      </w:r>
      <w:r w:rsidR="009348BC" w:rsidRPr="00CB5630">
        <w:rPr>
          <w:rStyle w:val="il"/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  <w:lang w:val="it-IT"/>
        </w:rPr>
        <w:t xml:space="preserve"> pro</w:t>
      </w:r>
      <w:r w:rsidRPr="00CB5630">
        <w:rPr>
          <w:rStyle w:val="il"/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  <w:lang w:val="it-IT"/>
        </w:rPr>
        <w:t>g</w:t>
      </w:r>
      <w:r w:rsidR="009348BC" w:rsidRPr="00CB5630">
        <w:rPr>
          <w:rStyle w:val="il"/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  <w:lang w:val="it-IT"/>
        </w:rPr>
        <w:t>et</w:t>
      </w:r>
      <w:r w:rsidRPr="00CB5630">
        <w:rPr>
          <w:rStyle w:val="il"/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  <w:lang w:val="it-IT"/>
        </w:rPr>
        <w:t>to</w:t>
      </w:r>
    </w:p>
    <w:p w14:paraId="265756CC" w14:textId="77777777" w:rsidR="009348BC" w:rsidRPr="00B57117" w:rsidRDefault="009348BC" w:rsidP="00F01AF7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Style w:val="il"/>
          <w:rFonts w:asciiTheme="minorHAnsi" w:hAnsiTheme="minorHAnsi" w:cstheme="minorHAnsi"/>
          <w:color w:val="000000" w:themeColor="text1"/>
          <w:bdr w:val="none" w:sz="0" w:space="0" w:color="auto" w:frame="1"/>
          <w:lang w:val="it-IT"/>
        </w:rPr>
      </w:pPr>
    </w:p>
    <w:p w14:paraId="57306D48" w14:textId="45E06D43" w:rsidR="00CB5630" w:rsidRPr="00CB5630" w:rsidRDefault="00CB5630" w:rsidP="00F01AF7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</w:pPr>
      <w:proofErr w:type="spellStart"/>
      <w:r w:rsidRPr="00CB5630">
        <w:rPr>
          <w:rStyle w:val="lev"/>
          <w:rFonts w:asciiTheme="minorHAnsi" w:hAnsiTheme="minorHAnsi" w:cstheme="minorHAnsi"/>
          <w:b w:val="0"/>
          <w:bCs w:val="0"/>
          <w:i/>
          <w:iCs/>
          <w:color w:val="000000" w:themeColor="text1"/>
          <w:bdr w:val="none" w:sz="0" w:space="0" w:color="auto" w:frame="1"/>
          <w:lang w:val="it-IT"/>
        </w:rPr>
        <w:t>Comix</w:t>
      </w:r>
      <w:proofErr w:type="spellEnd"/>
      <w:r w:rsidRPr="00CB5630">
        <w:rPr>
          <w:rStyle w:val="lev"/>
          <w:rFonts w:asciiTheme="minorHAnsi" w:hAnsiTheme="minorHAnsi" w:cstheme="minorHAnsi"/>
          <w:b w:val="0"/>
          <w:bCs w:val="0"/>
          <w:i/>
          <w:iCs/>
          <w:color w:val="000000" w:themeColor="text1"/>
          <w:bdr w:val="none" w:sz="0" w:space="0" w:color="auto" w:frame="1"/>
          <w:lang w:val="it-IT"/>
        </w:rPr>
        <w:t xml:space="preserve"> &amp; Digital</w:t>
      </w:r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 xml:space="preserve"> è un progetto sul fumetto, i giovani creatori e la tecnologia digitale, con l'obiettivo di formare e preparare gli studenti di fumetto, illustrazione e design di </w:t>
      </w:r>
      <w:r w:rsidR="00DE256D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>quattro</w:t>
      </w:r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 xml:space="preserve"> Paesi (Francia, Italia</w:t>
      </w:r>
      <w:r w:rsidR="00DE256D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>, Spagna</w:t>
      </w:r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 xml:space="preserve"> e Turchia) alla rivoluzione digitale del fumetto. Il progetto è stato finanziato dal programma europeo ERASMUS+ KA2. È durato da settembre 2020 ad agosto 2023. È stato realizzato dall'Università di Aix-Marseille in collaborazione con l'associazione Made in La </w:t>
      </w:r>
      <w:proofErr w:type="spellStart"/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>Boate</w:t>
      </w:r>
      <w:proofErr w:type="spellEnd"/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 xml:space="preserve">, Marsiglia; ESDAC, Aix-en-Provence; </w:t>
      </w:r>
      <w:r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>l’</w:t>
      </w:r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 xml:space="preserve">Università di Malaga, Spagna; </w:t>
      </w:r>
      <w:r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 xml:space="preserve">la </w:t>
      </w:r>
      <w:proofErr w:type="spellStart"/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>Escuela</w:t>
      </w:r>
      <w:proofErr w:type="spellEnd"/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 xml:space="preserve"> de Arte San Telmo, Malaga, Spagna; </w:t>
      </w:r>
      <w:r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 xml:space="preserve">la </w:t>
      </w:r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 xml:space="preserve">Scuola italiana di </w:t>
      </w:r>
      <w:proofErr w:type="spellStart"/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>comix</w:t>
      </w:r>
      <w:proofErr w:type="spellEnd"/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 xml:space="preserve">, Napoli, Italia; e </w:t>
      </w:r>
      <w:r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>l’</w:t>
      </w:r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 xml:space="preserve">Università </w:t>
      </w:r>
      <w:proofErr w:type="spellStart"/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>Dumlupinar</w:t>
      </w:r>
      <w:proofErr w:type="spellEnd"/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 xml:space="preserve">, </w:t>
      </w:r>
      <w:proofErr w:type="spellStart"/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>Kutahya</w:t>
      </w:r>
      <w:proofErr w:type="spellEnd"/>
      <w:r w:rsidRPr="00CB5630">
        <w:rPr>
          <w:rStyle w:val="lev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lang w:val="it-IT"/>
        </w:rPr>
        <w:t>, Turchia.</w:t>
      </w:r>
    </w:p>
    <w:p w14:paraId="254981BE" w14:textId="77777777" w:rsidR="00F01AF7" w:rsidRPr="00CB5630" w:rsidRDefault="00F01AF7" w:rsidP="00F01AF7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color w:val="000000"/>
          <w:lang w:val="it-IT"/>
        </w:rPr>
      </w:pPr>
    </w:p>
    <w:p w14:paraId="7BBDDD0A" w14:textId="4DF5E0B1" w:rsidR="00B57117" w:rsidRPr="00B57117" w:rsidRDefault="00B57117" w:rsidP="00B57117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</w:pP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I nostri obiettivi erano l'acquisizione di competenze attraverso l'autoformazione o tramite tutorial e MOOC, in modo che gli studenti potessero acquisire soluzioni tecniche e strategie linguistiche che li preparassero alle sinergie del lavoro collaborativo e a distanza. Abbiamo prodotto materiale </w:t>
      </w:r>
      <w:r w:rsidR="00CF6D0A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didatt</w:t>
      </w: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ico elaborato in</w:t>
      </w:r>
      <w:r w:rsidR="00CF6D0A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 modalità</w:t>
      </w: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 peer-to-peer, per l'approccio a nuove soluzioni creative e l'apprendimento di strumenti per la co-creazione di opere che </w:t>
      </w:r>
      <w:r w:rsidR="00CF6D0A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vedo</w:t>
      </w: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no</w:t>
      </w:r>
      <w:r w:rsidR="00CF6D0A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 al centro</w:t>
      </w: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 il fumetto in relazione all'immagine animata, al videogioco, al libro interattivo.</w:t>
      </w:r>
    </w:p>
    <w:p w14:paraId="1299C11D" w14:textId="27F55C2C" w:rsidR="009348BC" w:rsidRDefault="00B57117" w:rsidP="00B57117">
      <w:pPr>
        <w:pStyle w:val="NormalWeb"/>
        <w:spacing w:before="0" w:beforeAutospacing="0" w:after="0" w:afterAutospacing="0"/>
        <w:jc w:val="both"/>
        <w:textAlignment w:val="baseline"/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</w:pP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Durante il primo anno, le sessioni di formazione si sono svolte a distanza, a causa della situazione sanitaria. Nel secondo anno, i </w:t>
      </w:r>
      <w:r w:rsidR="00CF6D0A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doce</w:t>
      </w: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nti e i professionisti che hanno sviluppato il materiale didattico, e gli studenti che lo hanno testato, </w:t>
      </w:r>
      <w:r w:rsidR="00CF6D0A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si </w:t>
      </w: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sono </w:t>
      </w:r>
      <w:r w:rsidR="00CF6D0A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recat</w:t>
      </w: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i in Francia, Italia e Turchia, e </w:t>
      </w:r>
      <w:r w:rsidR="00CF6D0A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in ciascun dei</w:t>
      </w: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 tre Paesi </w:t>
      </w:r>
      <w:r w:rsidR="00CF6D0A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han</w:t>
      </w: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no </w:t>
      </w:r>
      <w:r w:rsidR="00CF6D0A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partecipato</w:t>
      </w: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 a un festival per favorire l'incontro con gli autori e l'integrazione professionale degli studenti (Festival </w:t>
      </w:r>
      <w:proofErr w:type="spellStart"/>
      <w:r w:rsidRPr="00974924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Les</w:t>
      </w:r>
      <w:proofErr w:type="spellEnd"/>
      <w:r w:rsidRPr="00974924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 </w:t>
      </w:r>
      <w:proofErr w:type="spellStart"/>
      <w:r w:rsidRPr="00974924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Rencontres</w:t>
      </w:r>
      <w:proofErr w:type="spellEnd"/>
      <w:r w:rsidRPr="00974924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 </w:t>
      </w:r>
      <w:proofErr w:type="spellStart"/>
      <w:r w:rsidRPr="00974924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du</w:t>
      </w:r>
      <w:proofErr w:type="spellEnd"/>
      <w:r w:rsidRPr="00974924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 9e art</w:t>
      </w: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, Aix-en-Provence, Francia; </w:t>
      </w:r>
      <w:proofErr w:type="spellStart"/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Comicon</w:t>
      </w:r>
      <w:proofErr w:type="spellEnd"/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 Napoli, Italia; </w:t>
      </w:r>
      <w:proofErr w:type="spellStart"/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Dumlupinar</w:t>
      </w:r>
      <w:proofErr w:type="spellEnd"/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 Comics Festival, </w:t>
      </w:r>
      <w:proofErr w:type="spellStart"/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Kutahya</w:t>
      </w:r>
      <w:proofErr w:type="spellEnd"/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 xml:space="preserve">, Turchia). Il terzo anno è stato dedicato alla </w:t>
      </w:r>
      <w:r w:rsidR="00CF6D0A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re</w:t>
      </w: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alizzazione de</w:t>
      </w:r>
      <w:r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lle produzioni</w:t>
      </w:r>
      <w:r w:rsidRPr="00B57117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>, tra cui il presente libro.</w:t>
      </w:r>
    </w:p>
    <w:p w14:paraId="076F9604" w14:textId="77777777" w:rsidR="00B57117" w:rsidRPr="00B57117" w:rsidRDefault="00B57117" w:rsidP="00B57117">
      <w:pPr>
        <w:pStyle w:val="NormalWeb"/>
        <w:spacing w:before="0" w:beforeAutospacing="0" w:after="0" w:afterAutospacing="0"/>
        <w:jc w:val="both"/>
        <w:textAlignment w:val="baseline"/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</w:pPr>
    </w:p>
    <w:p w14:paraId="2F921F0C" w14:textId="19F22812" w:rsidR="009348BC" w:rsidRPr="00B57117" w:rsidRDefault="009348BC" w:rsidP="00103DD1">
      <w:pPr>
        <w:pStyle w:val="NormalWeb"/>
        <w:spacing w:before="0" w:beforeAutospacing="0" w:after="0" w:afterAutospacing="0"/>
        <w:jc w:val="both"/>
        <w:textAlignment w:val="baseline"/>
        <w:rPr>
          <w:rStyle w:val="lev"/>
          <w:rFonts w:asciiTheme="minorHAnsi" w:hAnsiTheme="minorHAnsi" w:cstheme="minorHAnsi"/>
          <w:color w:val="000000"/>
          <w:bdr w:val="none" w:sz="0" w:space="0" w:color="auto" w:frame="1"/>
          <w:lang w:val="it-IT"/>
        </w:rPr>
      </w:pPr>
      <w:r w:rsidRPr="00DE256D"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  <w:tab/>
      </w:r>
      <w:r w:rsidRPr="00B57117">
        <w:rPr>
          <w:rStyle w:val="lev"/>
          <w:rFonts w:asciiTheme="minorHAnsi" w:hAnsiTheme="minorHAnsi" w:cstheme="minorHAnsi"/>
          <w:color w:val="000000"/>
          <w:bdr w:val="none" w:sz="0" w:space="0" w:color="auto" w:frame="1"/>
          <w:lang w:val="it-IT"/>
        </w:rPr>
        <w:t>La question</w:t>
      </w:r>
      <w:r w:rsidR="00B57117" w:rsidRPr="00B57117">
        <w:rPr>
          <w:rStyle w:val="lev"/>
          <w:rFonts w:asciiTheme="minorHAnsi" w:hAnsiTheme="minorHAnsi" w:cstheme="minorHAnsi"/>
          <w:color w:val="000000"/>
          <w:bdr w:val="none" w:sz="0" w:space="0" w:color="auto" w:frame="1"/>
          <w:lang w:val="it-IT"/>
        </w:rPr>
        <w:t>e</w:t>
      </w:r>
      <w:r w:rsidRPr="00B57117">
        <w:rPr>
          <w:rStyle w:val="lev"/>
          <w:rFonts w:asciiTheme="minorHAnsi" w:hAnsiTheme="minorHAnsi" w:cstheme="minorHAnsi"/>
          <w:color w:val="000000"/>
          <w:bdr w:val="none" w:sz="0" w:space="0" w:color="auto" w:frame="1"/>
          <w:lang w:val="it-IT"/>
        </w:rPr>
        <w:t xml:space="preserve"> d</w:t>
      </w:r>
      <w:r w:rsidR="00B57117" w:rsidRPr="00B57117">
        <w:rPr>
          <w:rStyle w:val="lev"/>
          <w:rFonts w:asciiTheme="minorHAnsi" w:hAnsiTheme="minorHAnsi" w:cstheme="minorHAnsi"/>
          <w:color w:val="000000"/>
          <w:bdr w:val="none" w:sz="0" w:space="0" w:color="auto" w:frame="1"/>
          <w:lang w:val="it-IT"/>
        </w:rPr>
        <w:t>el</w:t>
      </w:r>
      <w:r w:rsidRPr="00B57117">
        <w:rPr>
          <w:rStyle w:val="lev"/>
          <w:rFonts w:asciiTheme="minorHAnsi" w:hAnsiTheme="minorHAnsi" w:cstheme="minorHAnsi"/>
          <w:color w:val="000000"/>
          <w:bdr w:val="none" w:sz="0" w:space="0" w:color="auto" w:frame="1"/>
          <w:lang w:val="it-IT"/>
        </w:rPr>
        <w:t xml:space="preserve"> gen</w:t>
      </w:r>
      <w:r w:rsidR="00B57117" w:rsidRPr="00B57117">
        <w:rPr>
          <w:rStyle w:val="lev"/>
          <w:rFonts w:asciiTheme="minorHAnsi" w:hAnsiTheme="minorHAnsi" w:cstheme="minorHAnsi"/>
          <w:color w:val="000000"/>
          <w:bdr w:val="none" w:sz="0" w:space="0" w:color="auto" w:frame="1"/>
          <w:lang w:val="it-IT"/>
        </w:rPr>
        <w:t>e</w:t>
      </w:r>
      <w:r w:rsidRPr="00B57117">
        <w:rPr>
          <w:rStyle w:val="lev"/>
          <w:rFonts w:asciiTheme="minorHAnsi" w:hAnsiTheme="minorHAnsi" w:cstheme="minorHAnsi"/>
          <w:color w:val="000000"/>
          <w:bdr w:val="none" w:sz="0" w:space="0" w:color="auto" w:frame="1"/>
          <w:lang w:val="it-IT"/>
        </w:rPr>
        <w:t>re</w:t>
      </w:r>
    </w:p>
    <w:p w14:paraId="13BDDAF7" w14:textId="77777777" w:rsidR="00F01AF7" w:rsidRPr="00DE256D" w:rsidRDefault="00F01AF7" w:rsidP="00942899">
      <w:pPr>
        <w:pStyle w:val="NormalWeb"/>
        <w:spacing w:before="0" w:beforeAutospacing="0" w:after="0" w:afterAutospacing="0"/>
        <w:jc w:val="both"/>
        <w:textAlignment w:val="baseline"/>
        <w:rPr>
          <w:rStyle w:val="lev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lang w:val="it-IT"/>
        </w:rPr>
      </w:pPr>
    </w:p>
    <w:p w14:paraId="4EF1D93C" w14:textId="375C21BD" w:rsidR="00B57117" w:rsidRPr="00B57117" w:rsidRDefault="00B57117" w:rsidP="00AF6343">
      <w:pPr>
        <w:autoSpaceDE w:val="0"/>
        <w:autoSpaceDN w:val="0"/>
        <w:adjustRightInd w:val="0"/>
        <w:ind w:firstLine="708"/>
        <w:jc w:val="both"/>
        <w:rPr>
          <w:rFonts w:cstheme="minorHAnsi"/>
          <w:lang w:val="it-IT"/>
        </w:rPr>
      </w:pPr>
      <w:r w:rsidRPr="00B57117">
        <w:rPr>
          <w:rFonts w:cstheme="minorHAnsi"/>
          <w:lang w:val="it-IT"/>
        </w:rPr>
        <w:t>Nell'ambito dei corsi di formazione, abbiamo affrontato la questione dell'occupabilità e il problema dell'accesso più dinamico delle autrici al mercato del fumetto. La posizione delle donne autrici ci sta particolarmente a cuore e abbiamo voluto dedicar</w:t>
      </w:r>
      <w:r w:rsidR="00CF6D0A">
        <w:rPr>
          <w:rFonts w:cstheme="minorHAnsi"/>
          <w:lang w:val="it-IT"/>
        </w:rPr>
        <w:t>gl</w:t>
      </w:r>
      <w:r w:rsidRPr="00B57117">
        <w:rPr>
          <w:rFonts w:cstheme="minorHAnsi"/>
          <w:lang w:val="it-IT"/>
        </w:rPr>
        <w:t xml:space="preserve">i un asse forte del progetto. Sebbene negli ultimi </w:t>
      </w:r>
      <w:r w:rsidR="00CF6D0A">
        <w:rPr>
          <w:rFonts w:cstheme="minorHAnsi"/>
          <w:lang w:val="it-IT"/>
        </w:rPr>
        <w:t>venticinque</w:t>
      </w:r>
      <w:r w:rsidRPr="00B57117">
        <w:rPr>
          <w:rFonts w:cstheme="minorHAnsi"/>
          <w:lang w:val="it-IT"/>
        </w:rPr>
        <w:t xml:space="preserve"> anni il fumetto abbia conosciuto una vitalità artistica dovuta alla diversificazione delle forme e dei generi, il settore rimane segnato dalla fragilità della situazione economica e sociale degli autori. Le autrici sono in gran parte esposte</w:t>
      </w:r>
      <w:r w:rsidR="00CF6D0A">
        <w:rPr>
          <w:rFonts w:cstheme="minorHAnsi"/>
          <w:lang w:val="it-IT"/>
        </w:rPr>
        <w:t xml:space="preserve"> a tale situazione</w:t>
      </w:r>
      <w:r w:rsidRPr="00B57117">
        <w:rPr>
          <w:rFonts w:cstheme="minorHAnsi"/>
          <w:lang w:val="it-IT"/>
        </w:rPr>
        <w:t>: il boom editoriale del fumetto non ha portato a un maggiore riconoscimento delle donne (circa il 12% in Francia), che si rivolgono quindi all'illustrazione per bambini. Per migliorare la loro situazione occorrono formazione e riconoscimento.</w:t>
      </w:r>
    </w:p>
    <w:p w14:paraId="2EE5B5B1" w14:textId="77777777" w:rsidR="005177FE" w:rsidRPr="00DE256D" w:rsidRDefault="005177FE" w:rsidP="00AF6343">
      <w:pPr>
        <w:autoSpaceDE w:val="0"/>
        <w:autoSpaceDN w:val="0"/>
        <w:adjustRightInd w:val="0"/>
        <w:ind w:firstLine="708"/>
        <w:jc w:val="both"/>
        <w:rPr>
          <w:rFonts w:cstheme="minorHAnsi"/>
          <w:lang w:val="it-IT"/>
        </w:rPr>
      </w:pPr>
    </w:p>
    <w:p w14:paraId="3D781B25" w14:textId="08CD3007" w:rsidR="005177FE" w:rsidRPr="00C14FCC" w:rsidRDefault="00B57117" w:rsidP="00AF6343">
      <w:pPr>
        <w:autoSpaceDE w:val="0"/>
        <w:autoSpaceDN w:val="0"/>
        <w:adjustRightInd w:val="0"/>
        <w:ind w:firstLine="708"/>
        <w:jc w:val="both"/>
        <w:rPr>
          <w:rStyle w:val="apple-converted-space"/>
          <w:rFonts w:cstheme="minorHAnsi"/>
          <w:color w:val="000000"/>
          <w:bdr w:val="none" w:sz="0" w:space="0" w:color="auto" w:frame="1"/>
          <w:lang w:val="it-IT"/>
        </w:rPr>
      </w:pPr>
      <w:r w:rsidRPr="00B57117">
        <w:rPr>
          <w:rFonts w:cstheme="minorHAnsi"/>
          <w:lang w:val="it-IT"/>
        </w:rPr>
        <w:lastRenderedPageBreak/>
        <w:t xml:space="preserve">Fin dall'inizio delle azioni, la formazione ha integrato la questione di genere incoraggiando la parità nel gruppo di studenti (donne: 53%; uomini: 45%; non-genere: </w:t>
      </w:r>
      <w:r w:rsidR="005177FE" w:rsidRPr="00DE256D">
        <w:rPr>
          <w:rFonts w:cstheme="minorHAnsi"/>
          <w:lang w:val="it-IT"/>
        </w:rPr>
        <w:t>2%)</w:t>
      </w:r>
      <w:r w:rsidR="005177FE" w:rsidRPr="005177FE">
        <w:rPr>
          <w:rStyle w:val="Appelnotedebasdep"/>
          <w:rFonts w:cstheme="minorHAnsi"/>
        </w:rPr>
        <w:footnoteReference w:id="1"/>
      </w:r>
      <w:r w:rsidR="005177FE" w:rsidRPr="00DE256D">
        <w:rPr>
          <w:rFonts w:cstheme="minorHAnsi"/>
          <w:lang w:val="it-IT"/>
        </w:rPr>
        <w:t xml:space="preserve"> e </w:t>
      </w:r>
      <w:r w:rsidR="00C14FCC" w:rsidRPr="00B57117">
        <w:rPr>
          <w:rFonts w:cstheme="minorHAnsi"/>
          <w:lang w:val="it-IT"/>
        </w:rPr>
        <w:t xml:space="preserve">stimolando la riflessione dei giovani sulla questione del genere e delle rappresentazioni sessiste nei fumetti e nelle arti grafiche. I progressi sulla questione del genere e degli stereotipi saranno efficaci in futuro solo se tutti i generi ne saranno consapevoli e se ne faranno carico per dedurre valori sociali comuni e pratiche professionali condivise. Pertanto, le istruzioni di sceneggiatura fornite alle </w:t>
      </w:r>
      <w:r w:rsidR="00974924">
        <w:rPr>
          <w:rFonts w:cstheme="minorHAnsi"/>
          <w:lang w:val="it-IT"/>
        </w:rPr>
        <w:t>quattro</w:t>
      </w:r>
      <w:r w:rsidR="00C14FCC" w:rsidRPr="00B57117">
        <w:rPr>
          <w:rFonts w:cstheme="minorHAnsi"/>
          <w:lang w:val="it-IT"/>
        </w:rPr>
        <w:t xml:space="preserve"> squadre miste di studenti che dovevano creare </w:t>
      </w:r>
      <w:r w:rsidR="00974924">
        <w:rPr>
          <w:rFonts w:cstheme="minorHAnsi"/>
          <w:lang w:val="it-IT"/>
        </w:rPr>
        <w:t>quattro</w:t>
      </w:r>
      <w:r w:rsidR="00C14FCC" w:rsidRPr="00B57117">
        <w:rPr>
          <w:rFonts w:cstheme="minorHAnsi"/>
          <w:lang w:val="it-IT"/>
        </w:rPr>
        <w:t xml:space="preserve"> fumetti</w:t>
      </w:r>
      <w:r w:rsidR="005177FE">
        <w:rPr>
          <w:rStyle w:val="Appelnotedebasdep"/>
          <w:rFonts w:cstheme="minorHAnsi"/>
          <w:color w:val="000000"/>
          <w:bdr w:val="none" w:sz="0" w:space="0" w:color="auto" w:frame="1"/>
        </w:rPr>
        <w:footnoteReference w:id="2"/>
      </w:r>
      <w:r w:rsidR="005177FE" w:rsidRPr="00C14FCC">
        <w:rPr>
          <w:rStyle w:val="apple-converted-space"/>
          <w:rFonts w:cstheme="minorHAnsi"/>
          <w:color w:val="000000"/>
          <w:bdr w:val="none" w:sz="0" w:space="0" w:color="auto" w:frame="1"/>
          <w:lang w:val="it-IT"/>
        </w:rPr>
        <w:t xml:space="preserve"> </w:t>
      </w:r>
      <w:r w:rsidR="00C14FCC" w:rsidRPr="00B57117">
        <w:rPr>
          <w:rFonts w:cstheme="minorHAnsi"/>
          <w:lang w:val="it-IT"/>
        </w:rPr>
        <w:t xml:space="preserve">si riducevano a una semplice indicazione: suggerire, evocare o rappresentare una situazione </w:t>
      </w:r>
      <w:r w:rsidR="00CF6D0A">
        <w:rPr>
          <w:rFonts w:cstheme="minorHAnsi"/>
          <w:lang w:val="it-IT"/>
        </w:rPr>
        <w:t>che tenesse presente il</w:t>
      </w:r>
      <w:r w:rsidR="00C14FCC" w:rsidRPr="00B57117">
        <w:rPr>
          <w:rFonts w:cstheme="minorHAnsi"/>
          <w:lang w:val="it-IT"/>
        </w:rPr>
        <w:t xml:space="preserve"> genere</w:t>
      </w:r>
      <w:r w:rsidR="005177FE" w:rsidRPr="00C14FCC">
        <w:rPr>
          <w:rStyle w:val="apple-converted-space"/>
          <w:rFonts w:cstheme="minorHAnsi"/>
          <w:color w:val="000000"/>
          <w:bdr w:val="none" w:sz="0" w:space="0" w:color="auto" w:frame="1"/>
          <w:lang w:val="it-IT"/>
        </w:rPr>
        <w:t>.</w:t>
      </w:r>
    </w:p>
    <w:p w14:paraId="43B63E19" w14:textId="77777777" w:rsidR="00AF6343" w:rsidRPr="00974924" w:rsidRDefault="00AF6343" w:rsidP="00AF6343">
      <w:pPr>
        <w:pStyle w:val="NormalWeb"/>
        <w:spacing w:before="0" w:beforeAutospacing="0" w:after="0" w:afterAutospacing="0"/>
        <w:jc w:val="both"/>
        <w:textAlignment w:val="baseline"/>
        <w:rPr>
          <w:rStyle w:val="apple-converted-space"/>
          <w:rFonts w:asciiTheme="minorHAnsi" w:hAnsiTheme="minorHAnsi" w:cstheme="minorHAnsi"/>
          <w:color w:val="000000"/>
          <w:bdr w:val="none" w:sz="0" w:space="0" w:color="auto" w:frame="1"/>
          <w:lang w:val="it-IT"/>
        </w:rPr>
      </w:pPr>
    </w:p>
    <w:p w14:paraId="4300DB22" w14:textId="15B55E48" w:rsidR="00B64ED9" w:rsidRPr="00B64ED9" w:rsidRDefault="00B64ED9" w:rsidP="005177FE">
      <w:pPr>
        <w:autoSpaceDE w:val="0"/>
        <w:autoSpaceDN w:val="0"/>
        <w:adjustRightInd w:val="0"/>
        <w:ind w:firstLine="708"/>
        <w:jc w:val="both"/>
        <w:rPr>
          <w:rFonts w:cstheme="minorHAnsi"/>
          <w:lang w:val="it-IT"/>
        </w:rPr>
      </w:pPr>
      <w:r w:rsidRPr="00B64ED9">
        <w:rPr>
          <w:rFonts w:cstheme="minorHAnsi"/>
          <w:lang w:val="it-IT"/>
        </w:rPr>
        <w:t>Oltre allo sviluppo di una componente inclusa nelle sessioni di formazione, gli studenti sono stati coinvolti in un processo di autovalutazione degli ostacoli legati al genere nell</w:t>
      </w:r>
      <w:r w:rsidR="00B541F1">
        <w:rPr>
          <w:rFonts w:cstheme="minorHAnsi"/>
          <w:lang w:val="it-IT"/>
        </w:rPr>
        <w:t>a</w:t>
      </w:r>
      <w:r w:rsidRPr="00B64ED9">
        <w:rPr>
          <w:rFonts w:cstheme="minorHAnsi"/>
          <w:lang w:val="it-IT"/>
        </w:rPr>
        <w:t xml:space="preserve"> loro proiezion</w:t>
      </w:r>
      <w:r w:rsidR="00B541F1">
        <w:rPr>
          <w:rFonts w:cstheme="minorHAnsi"/>
          <w:lang w:val="it-IT"/>
        </w:rPr>
        <w:t>e</w:t>
      </w:r>
      <w:r w:rsidRPr="00B64ED9">
        <w:rPr>
          <w:rFonts w:cstheme="minorHAnsi"/>
          <w:lang w:val="it-IT"/>
        </w:rPr>
        <w:t xml:space="preserve"> professional</w:t>
      </w:r>
      <w:r w:rsidR="00B541F1">
        <w:rPr>
          <w:rFonts w:cstheme="minorHAnsi"/>
          <w:lang w:val="it-IT"/>
        </w:rPr>
        <w:t>e</w:t>
      </w:r>
      <w:r w:rsidRPr="00B64ED9">
        <w:rPr>
          <w:rFonts w:cstheme="minorHAnsi"/>
          <w:lang w:val="it-IT"/>
        </w:rPr>
        <w:t>. L'attenzione si è concentrata su</w:t>
      </w:r>
      <w:r w:rsidR="00CC5C33">
        <w:rPr>
          <w:rFonts w:cstheme="minorHAnsi"/>
          <w:lang w:val="it-IT"/>
        </w:rPr>
        <w:t>i</w:t>
      </w:r>
      <w:r>
        <w:rPr>
          <w:rFonts w:cstheme="minorHAnsi"/>
          <w:lang w:val="it-IT"/>
        </w:rPr>
        <w:t xml:space="preserve"> </w:t>
      </w:r>
      <w:proofErr w:type="spellStart"/>
      <w:r w:rsidR="00CC5C33">
        <w:rPr>
          <w:rFonts w:cstheme="minorHAnsi"/>
          <w:lang w:val="it-IT"/>
        </w:rPr>
        <w:t>socio</w:t>
      </w:r>
      <w:r>
        <w:rPr>
          <w:rFonts w:cstheme="minorHAnsi"/>
          <w:lang w:val="it-IT"/>
        </w:rPr>
        <w:t>ti</w:t>
      </w:r>
      <w:r w:rsidR="00CC5C33">
        <w:rPr>
          <w:rFonts w:cstheme="minorHAnsi"/>
          <w:lang w:val="it-IT"/>
        </w:rPr>
        <w:t>p</w:t>
      </w:r>
      <w:r>
        <w:rPr>
          <w:rFonts w:cstheme="minorHAnsi"/>
          <w:lang w:val="it-IT"/>
        </w:rPr>
        <w:t>i</w:t>
      </w:r>
      <w:proofErr w:type="spellEnd"/>
      <w:r w:rsidR="00CC5C33">
        <w:rPr>
          <w:rStyle w:val="Appelnotedebasdep"/>
          <w:rFonts w:cstheme="minorHAnsi"/>
          <w:lang w:val="it-IT"/>
        </w:rPr>
        <w:footnoteReference w:id="3"/>
      </w:r>
      <w:r w:rsidRPr="00B64ED9">
        <w:rPr>
          <w:rFonts w:cstheme="minorHAnsi"/>
          <w:lang w:val="it-IT"/>
        </w:rPr>
        <w:t xml:space="preserve">, sulle rappresentazioni delle donne e sul loro impatto sulle carriere professionali, sulla base di questionari per interviste e sondaggi. Gli studenti - supervisionati dalle docenti universitarie Isabelle </w:t>
      </w:r>
      <w:proofErr w:type="spellStart"/>
      <w:r w:rsidRPr="00B64ED9">
        <w:rPr>
          <w:rFonts w:cstheme="minorHAnsi"/>
          <w:lang w:val="it-IT"/>
        </w:rPr>
        <w:t>Régner</w:t>
      </w:r>
      <w:proofErr w:type="spellEnd"/>
      <w:r w:rsidRPr="00B64ED9">
        <w:rPr>
          <w:rFonts w:cstheme="minorHAnsi"/>
          <w:lang w:val="it-IT"/>
        </w:rPr>
        <w:t xml:space="preserve"> (Vicepresidente per l'uguaglianza tra donne e uomini e la lotta contro la discriminazione,</w:t>
      </w:r>
      <w:r w:rsidR="00B541F1">
        <w:rPr>
          <w:rFonts w:cstheme="minorHAnsi"/>
          <w:lang w:val="it-IT"/>
        </w:rPr>
        <w:t xml:space="preserve"> presso il Rettore dell’</w:t>
      </w:r>
      <w:r w:rsidRPr="00B64ED9">
        <w:rPr>
          <w:rFonts w:cstheme="minorHAnsi"/>
          <w:lang w:val="it-IT"/>
        </w:rPr>
        <w:t xml:space="preserve">Università di Aix-Marseille) e Delphine </w:t>
      </w:r>
      <w:proofErr w:type="spellStart"/>
      <w:r w:rsidRPr="00B64ED9">
        <w:rPr>
          <w:rFonts w:cstheme="minorHAnsi"/>
          <w:lang w:val="it-IT"/>
        </w:rPr>
        <w:t>Martinot</w:t>
      </w:r>
      <w:proofErr w:type="spellEnd"/>
      <w:r w:rsidRPr="00B64ED9">
        <w:rPr>
          <w:rFonts w:cstheme="minorHAnsi"/>
          <w:lang w:val="it-IT"/>
        </w:rPr>
        <w:t xml:space="preserve"> (</w:t>
      </w:r>
      <w:r w:rsidR="00B541F1">
        <w:rPr>
          <w:rFonts w:cstheme="minorHAnsi"/>
          <w:lang w:val="it-IT"/>
        </w:rPr>
        <w:t xml:space="preserve">Dipartimento di ricerca </w:t>
      </w:r>
      <w:r w:rsidRPr="00B64ED9">
        <w:rPr>
          <w:rFonts w:cstheme="minorHAnsi"/>
          <w:lang w:val="it-IT"/>
        </w:rPr>
        <w:t xml:space="preserve">LPSC, Università di Clermont </w:t>
      </w:r>
      <w:proofErr w:type="spellStart"/>
      <w:r w:rsidRPr="00B64ED9">
        <w:rPr>
          <w:rFonts w:cstheme="minorHAnsi"/>
          <w:lang w:val="it-IT"/>
        </w:rPr>
        <w:t>Auvergne</w:t>
      </w:r>
      <w:proofErr w:type="spellEnd"/>
      <w:r w:rsidRPr="00B64ED9">
        <w:rPr>
          <w:rFonts w:cstheme="minorHAnsi"/>
          <w:lang w:val="it-IT"/>
        </w:rPr>
        <w:t>) - hanno anche elaborato lo schema di un'intervista</w:t>
      </w:r>
      <w:r w:rsidR="00B541F1">
        <w:rPr>
          <w:rFonts w:cstheme="minorHAnsi"/>
          <w:lang w:val="it-IT"/>
        </w:rPr>
        <w:t>-tipo</w:t>
      </w:r>
      <w:r w:rsidRPr="00B64ED9">
        <w:rPr>
          <w:rFonts w:cstheme="minorHAnsi"/>
          <w:lang w:val="it-IT"/>
        </w:rPr>
        <w:t xml:space="preserve"> per gli autori. Hanno inoltre sviluppato un questionario di indagine online sul pregiudizio di genere rivolto ai professionisti dell'industria del fumetto e ai lettori di fumetti, che hanno intervistato in Francia, Italia e Turchia. I risultati dell'indagine e delle interviste sono raccolti in questo libro insieme ad articoli scientifici.</w:t>
      </w:r>
    </w:p>
    <w:p w14:paraId="5C3CF115" w14:textId="77777777" w:rsidR="009348BC" w:rsidRPr="00DE256D" w:rsidRDefault="009348BC" w:rsidP="005177FE">
      <w:pPr>
        <w:autoSpaceDE w:val="0"/>
        <w:autoSpaceDN w:val="0"/>
        <w:adjustRightInd w:val="0"/>
        <w:ind w:firstLine="708"/>
        <w:jc w:val="both"/>
        <w:rPr>
          <w:rFonts w:cstheme="minorHAnsi"/>
          <w:lang w:val="it-IT"/>
        </w:rPr>
      </w:pPr>
    </w:p>
    <w:p w14:paraId="28F98B92" w14:textId="2BF21A78" w:rsidR="009348BC" w:rsidRPr="004973F2" w:rsidRDefault="00B64ED9" w:rsidP="005177FE">
      <w:pPr>
        <w:autoSpaceDE w:val="0"/>
        <w:autoSpaceDN w:val="0"/>
        <w:adjustRightInd w:val="0"/>
        <w:ind w:firstLine="708"/>
        <w:jc w:val="both"/>
        <w:rPr>
          <w:rFonts w:cstheme="minorHAnsi"/>
          <w:b/>
          <w:bCs/>
          <w:lang w:val="it-IT"/>
        </w:rPr>
      </w:pPr>
      <w:r w:rsidRPr="004973F2">
        <w:rPr>
          <w:rFonts w:cstheme="minorHAnsi"/>
          <w:b/>
          <w:bCs/>
          <w:lang w:val="it-IT"/>
        </w:rPr>
        <w:t>Il libro</w:t>
      </w:r>
      <w:r w:rsidR="00106DAF" w:rsidRPr="004973F2">
        <w:rPr>
          <w:rFonts w:cstheme="minorHAnsi"/>
          <w:b/>
          <w:bCs/>
          <w:lang w:val="it-IT"/>
        </w:rPr>
        <w:t xml:space="preserve"> </w:t>
      </w:r>
      <w:r w:rsidR="004973F2">
        <w:rPr>
          <w:rFonts w:cstheme="minorHAnsi"/>
          <w:b/>
          <w:bCs/>
          <w:lang w:val="it-IT"/>
        </w:rPr>
        <w:t>“</w:t>
      </w:r>
      <w:r w:rsidRPr="004973F2">
        <w:rPr>
          <w:rFonts w:cstheme="minorHAnsi"/>
          <w:b/>
          <w:bCs/>
          <w:lang w:val="it-IT"/>
        </w:rPr>
        <w:t>Donne</w:t>
      </w:r>
      <w:r w:rsidR="00106DAF" w:rsidRPr="004973F2">
        <w:rPr>
          <w:rFonts w:cstheme="minorHAnsi"/>
          <w:b/>
          <w:bCs/>
          <w:lang w:val="it-IT"/>
        </w:rPr>
        <w:t xml:space="preserve"> </w:t>
      </w:r>
      <w:r w:rsidRPr="004973F2">
        <w:rPr>
          <w:rFonts w:cstheme="minorHAnsi"/>
          <w:b/>
          <w:bCs/>
          <w:lang w:val="it-IT"/>
        </w:rPr>
        <w:t>e Fumetti</w:t>
      </w:r>
      <w:r w:rsidR="004973F2">
        <w:rPr>
          <w:rFonts w:cstheme="minorHAnsi"/>
          <w:b/>
          <w:bCs/>
          <w:lang w:val="it-IT"/>
        </w:rPr>
        <w:t>”</w:t>
      </w:r>
    </w:p>
    <w:p w14:paraId="086C2AD2" w14:textId="77777777" w:rsidR="009348BC" w:rsidRPr="00DE256D" w:rsidRDefault="009348BC" w:rsidP="005177FE">
      <w:pPr>
        <w:autoSpaceDE w:val="0"/>
        <w:autoSpaceDN w:val="0"/>
        <w:adjustRightInd w:val="0"/>
        <w:ind w:firstLine="708"/>
        <w:jc w:val="both"/>
        <w:rPr>
          <w:rFonts w:cstheme="minorHAnsi"/>
          <w:lang w:val="it-IT"/>
        </w:rPr>
      </w:pPr>
    </w:p>
    <w:p w14:paraId="595B2A6B" w14:textId="3773F2D5" w:rsidR="00CC5C33" w:rsidRPr="00CC5C33" w:rsidRDefault="00CC5C33" w:rsidP="00CC5C33">
      <w:pPr>
        <w:ind w:firstLine="708"/>
        <w:jc w:val="both"/>
        <w:rPr>
          <w:lang w:val="it-IT"/>
        </w:rPr>
      </w:pPr>
      <w:r w:rsidRPr="00CC5C33">
        <w:rPr>
          <w:lang w:val="it-IT"/>
        </w:rPr>
        <w:t>Questo libro, la cui progettazione e impaginazione sono opera di due student</w:t>
      </w:r>
      <w:r>
        <w:rPr>
          <w:lang w:val="it-IT"/>
        </w:rPr>
        <w:t>esse</w:t>
      </w:r>
      <w:r w:rsidRPr="00CC5C33">
        <w:rPr>
          <w:lang w:val="it-IT"/>
        </w:rPr>
        <w:t xml:space="preserve"> dell'ESDAC, </w:t>
      </w:r>
      <w:proofErr w:type="spellStart"/>
      <w:r w:rsidRPr="00CC5C33">
        <w:rPr>
          <w:lang w:val="it-IT"/>
        </w:rPr>
        <w:t>Nawel</w:t>
      </w:r>
      <w:proofErr w:type="spellEnd"/>
      <w:r w:rsidRPr="00CC5C33">
        <w:rPr>
          <w:lang w:val="it-IT"/>
        </w:rPr>
        <w:t xml:space="preserve"> Ben Ahmed e Romane Arnold, sotto la direzione d</w:t>
      </w:r>
      <w:r>
        <w:rPr>
          <w:lang w:val="it-IT"/>
        </w:rPr>
        <w:t>ella Professor</w:t>
      </w:r>
      <w:r w:rsidR="00AD643F">
        <w:rPr>
          <w:lang w:val="it-IT"/>
        </w:rPr>
        <w:t>ess</w:t>
      </w:r>
      <w:r>
        <w:rPr>
          <w:lang w:val="it-IT"/>
        </w:rPr>
        <w:t>a</w:t>
      </w:r>
      <w:r w:rsidRPr="00CC5C33">
        <w:rPr>
          <w:lang w:val="it-IT"/>
        </w:rPr>
        <w:t xml:space="preserve"> Christine </w:t>
      </w:r>
      <w:proofErr w:type="spellStart"/>
      <w:r w:rsidRPr="00CC5C33">
        <w:rPr>
          <w:lang w:val="it-IT"/>
        </w:rPr>
        <w:t>Lamiraux</w:t>
      </w:r>
      <w:proofErr w:type="spellEnd"/>
      <w:r w:rsidRPr="00CC5C33">
        <w:rPr>
          <w:lang w:val="it-IT"/>
        </w:rPr>
        <w:t xml:space="preserve">, si compone di </w:t>
      </w:r>
      <w:r w:rsidR="00974924">
        <w:rPr>
          <w:lang w:val="it-IT"/>
        </w:rPr>
        <w:t>quattro</w:t>
      </w:r>
      <w:r w:rsidRPr="00CC5C33">
        <w:rPr>
          <w:lang w:val="it-IT"/>
        </w:rPr>
        <w:t xml:space="preserve"> capitoli: </w:t>
      </w:r>
    </w:p>
    <w:p w14:paraId="19773965" w14:textId="77777777" w:rsidR="00CC5C33" w:rsidRPr="00CC5C33" w:rsidRDefault="00CC5C33" w:rsidP="00CC5C33">
      <w:pPr>
        <w:jc w:val="both"/>
        <w:rPr>
          <w:lang w:val="it-IT"/>
        </w:rPr>
      </w:pPr>
      <w:r w:rsidRPr="00CC5C33">
        <w:rPr>
          <w:lang w:val="it-IT"/>
        </w:rPr>
        <w:t>- Il primo, intitolato "Le donne nel mondo del fumetto", presenta i risultati del sondaggio online.</w:t>
      </w:r>
    </w:p>
    <w:p w14:paraId="61B6FF23" w14:textId="2B0C26D3" w:rsidR="00CC5C33" w:rsidRDefault="00CC5C33" w:rsidP="00CC5C33">
      <w:pPr>
        <w:jc w:val="both"/>
        <w:rPr>
          <w:lang w:val="it-IT"/>
        </w:rPr>
      </w:pPr>
      <w:r w:rsidRPr="00CC5C33">
        <w:rPr>
          <w:lang w:val="it-IT"/>
        </w:rPr>
        <w:t xml:space="preserve">- Il secondo capitolo offre una serie di interviste ad autori </w:t>
      </w:r>
      <w:r>
        <w:rPr>
          <w:lang w:val="it-IT"/>
        </w:rPr>
        <w:t xml:space="preserve">e autrici </w:t>
      </w:r>
      <w:r w:rsidRPr="00CC5C33">
        <w:rPr>
          <w:lang w:val="it-IT"/>
        </w:rPr>
        <w:t xml:space="preserve">di varie nazionalità (per la Francia, Anne </w:t>
      </w:r>
      <w:proofErr w:type="spellStart"/>
      <w:r w:rsidRPr="00CC5C33">
        <w:rPr>
          <w:lang w:val="it-IT"/>
        </w:rPr>
        <w:t>Defreville</w:t>
      </w:r>
      <w:proofErr w:type="spellEnd"/>
      <w:r w:rsidRPr="00CC5C33">
        <w:rPr>
          <w:lang w:val="it-IT"/>
        </w:rPr>
        <w:t xml:space="preserve">, </w:t>
      </w:r>
      <w:proofErr w:type="spellStart"/>
      <w:r w:rsidRPr="00CC5C33">
        <w:rPr>
          <w:lang w:val="it-IT"/>
        </w:rPr>
        <w:t>Ismaël</w:t>
      </w:r>
      <w:proofErr w:type="spellEnd"/>
      <w:r w:rsidRPr="00CC5C33">
        <w:rPr>
          <w:lang w:val="it-IT"/>
        </w:rPr>
        <w:t xml:space="preserve"> </w:t>
      </w:r>
      <w:proofErr w:type="spellStart"/>
      <w:r w:rsidRPr="00CC5C33">
        <w:rPr>
          <w:lang w:val="it-IT"/>
        </w:rPr>
        <w:t>Méziane</w:t>
      </w:r>
      <w:proofErr w:type="spellEnd"/>
      <w:r w:rsidRPr="00CC5C33">
        <w:rPr>
          <w:lang w:val="it-IT"/>
        </w:rPr>
        <w:t xml:space="preserve"> e Thierry Plus; per l'Italia, Claudio Falco, Andrea Scopetta e Gianluca Maconi; per la Spagna, </w:t>
      </w:r>
      <w:proofErr w:type="spellStart"/>
      <w:r w:rsidRPr="00CC5C33">
        <w:rPr>
          <w:lang w:val="it-IT"/>
        </w:rPr>
        <w:t>Aly</w:t>
      </w:r>
      <w:proofErr w:type="spellEnd"/>
      <w:r w:rsidRPr="00CC5C33">
        <w:rPr>
          <w:lang w:val="it-IT"/>
        </w:rPr>
        <w:t xml:space="preserve"> Rueda </w:t>
      </w:r>
      <w:proofErr w:type="spellStart"/>
      <w:r w:rsidRPr="00CC5C33">
        <w:rPr>
          <w:lang w:val="it-IT"/>
        </w:rPr>
        <w:t>Alarcón</w:t>
      </w:r>
      <w:proofErr w:type="spellEnd"/>
      <w:r w:rsidRPr="00CC5C33">
        <w:rPr>
          <w:lang w:val="it-IT"/>
        </w:rPr>
        <w:t>).</w:t>
      </w:r>
    </w:p>
    <w:p w14:paraId="401B0F1E" w14:textId="357B3A92" w:rsidR="00CC5C33" w:rsidRPr="00CC5C33" w:rsidRDefault="00CC5C33" w:rsidP="00CC5C33">
      <w:pPr>
        <w:jc w:val="both"/>
        <w:rPr>
          <w:lang w:val="it-IT"/>
        </w:rPr>
      </w:pPr>
      <w:r w:rsidRPr="00CC5C33">
        <w:rPr>
          <w:lang w:val="it-IT"/>
        </w:rPr>
        <w:t xml:space="preserve">- Il terzo capitolo, intitolato "Personaggi femminili nei fumetti", raccoglie due contributi di studiosi: Catherine </w:t>
      </w:r>
      <w:proofErr w:type="spellStart"/>
      <w:r w:rsidRPr="00CC5C33">
        <w:rPr>
          <w:lang w:val="it-IT"/>
        </w:rPr>
        <w:t>Teissier</w:t>
      </w:r>
      <w:proofErr w:type="spellEnd"/>
      <w:r w:rsidRPr="00CC5C33">
        <w:rPr>
          <w:lang w:val="it-IT"/>
        </w:rPr>
        <w:t xml:space="preserve"> (ECHANGES, Università di Aix-Marseille) analizza la rappresentazione delle donne nei fumetti tedeschi; Juliette Dumas (IREMAM, Università di Aix-Marseille) presenta il tentativo di esaltare esempi di figure eroiche nel contesto del tardo Impero Ottomano e della transizione al periodo repubblicano, nella serie di fumetti </w:t>
      </w:r>
      <w:r w:rsidR="006A77FC" w:rsidRPr="006A77FC">
        <w:rPr>
          <w:i/>
          <w:iCs/>
          <w:lang w:val="it-IT"/>
        </w:rPr>
        <w:t>Le vere storie a fumetti della storia turca: le donne eroine</w:t>
      </w:r>
      <w:r w:rsidRPr="00CC5C33">
        <w:rPr>
          <w:lang w:val="it-IT"/>
        </w:rPr>
        <w:t>.</w:t>
      </w:r>
    </w:p>
    <w:p w14:paraId="7F11F7A3" w14:textId="76327EA9" w:rsidR="006A77FC" w:rsidRPr="006A77FC" w:rsidRDefault="006A77FC" w:rsidP="00D21619">
      <w:pPr>
        <w:jc w:val="both"/>
        <w:rPr>
          <w:rFonts w:cstheme="minorHAnsi"/>
          <w:color w:val="000000" w:themeColor="text1"/>
          <w:lang w:val="it-IT"/>
        </w:rPr>
      </w:pPr>
      <w:r w:rsidRPr="006A77FC">
        <w:rPr>
          <w:rFonts w:cstheme="minorHAnsi"/>
          <w:color w:val="000000" w:themeColor="text1"/>
          <w:lang w:val="it-IT"/>
        </w:rPr>
        <w:lastRenderedPageBreak/>
        <w:t xml:space="preserve">- Il quarto capitolo dedicato alla rappresentazione della madre nei fumetti ospita due articoli di Gerardo </w:t>
      </w:r>
      <w:proofErr w:type="spellStart"/>
      <w:r w:rsidRPr="006A77FC">
        <w:rPr>
          <w:rFonts w:cstheme="minorHAnsi"/>
          <w:color w:val="000000" w:themeColor="text1"/>
          <w:lang w:val="it-IT"/>
        </w:rPr>
        <w:t>Iandoli</w:t>
      </w:r>
      <w:proofErr w:type="spellEnd"/>
      <w:r w:rsidRPr="006A77FC">
        <w:rPr>
          <w:rFonts w:cstheme="minorHAnsi"/>
          <w:color w:val="000000" w:themeColor="text1"/>
          <w:lang w:val="it-IT"/>
        </w:rPr>
        <w:t xml:space="preserve"> (CAER, Università di Aix-Marseille): il primo si concentra su tre personaggi che svolgono il ruolo di madre nel fumetto italiano di fantascienza </w:t>
      </w:r>
      <w:r w:rsidRPr="006A77FC">
        <w:rPr>
          <w:rFonts w:cstheme="minorHAnsi"/>
          <w:i/>
          <w:iCs/>
          <w:color w:val="000000" w:themeColor="text1"/>
          <w:lang w:val="it-IT"/>
        </w:rPr>
        <w:t>Orfani</w:t>
      </w:r>
      <w:r w:rsidRPr="006A77FC">
        <w:rPr>
          <w:rFonts w:cstheme="minorHAnsi"/>
          <w:color w:val="000000" w:themeColor="text1"/>
          <w:lang w:val="it-IT"/>
        </w:rPr>
        <w:t xml:space="preserve">, il secondo sottolinea l'importanza dell'immagine della madre nel fumetto francese </w:t>
      </w:r>
      <w:r w:rsidRPr="00DE256D">
        <w:rPr>
          <w:rFonts w:cstheme="minorHAnsi"/>
          <w:i/>
          <w:iCs/>
          <w:color w:val="000000" w:themeColor="text1"/>
          <w:lang w:val="it-IT"/>
        </w:rPr>
        <w:t xml:space="preserve">La </w:t>
      </w:r>
      <w:proofErr w:type="spellStart"/>
      <w:r w:rsidRPr="00DE256D">
        <w:rPr>
          <w:rFonts w:cstheme="minorHAnsi"/>
          <w:i/>
          <w:iCs/>
          <w:color w:val="000000" w:themeColor="text1"/>
          <w:lang w:val="it-IT"/>
        </w:rPr>
        <w:t>tectonique</w:t>
      </w:r>
      <w:proofErr w:type="spellEnd"/>
      <w:r w:rsidRPr="00DE256D">
        <w:rPr>
          <w:rFonts w:cstheme="minorHAnsi"/>
          <w:i/>
          <w:iCs/>
          <w:color w:val="000000" w:themeColor="text1"/>
          <w:lang w:val="it-IT"/>
        </w:rPr>
        <w:t xml:space="preserve"> </w:t>
      </w:r>
      <w:proofErr w:type="spellStart"/>
      <w:r w:rsidRPr="00DE256D">
        <w:rPr>
          <w:rFonts w:cstheme="minorHAnsi"/>
          <w:i/>
          <w:iCs/>
          <w:color w:val="000000" w:themeColor="text1"/>
          <w:lang w:val="it-IT"/>
        </w:rPr>
        <w:t>des</w:t>
      </w:r>
      <w:proofErr w:type="spellEnd"/>
      <w:r w:rsidRPr="00DE256D">
        <w:rPr>
          <w:rFonts w:cstheme="minorHAnsi"/>
          <w:i/>
          <w:iCs/>
          <w:color w:val="000000" w:themeColor="text1"/>
          <w:lang w:val="it-IT"/>
        </w:rPr>
        <w:t xml:space="preserve"> </w:t>
      </w:r>
      <w:proofErr w:type="spellStart"/>
      <w:r w:rsidRPr="00DE256D">
        <w:rPr>
          <w:rFonts w:cstheme="minorHAnsi"/>
          <w:i/>
          <w:iCs/>
          <w:color w:val="000000" w:themeColor="text1"/>
          <w:lang w:val="it-IT"/>
        </w:rPr>
        <w:t>plaques</w:t>
      </w:r>
      <w:proofErr w:type="spellEnd"/>
      <w:r w:rsidRPr="00DE256D">
        <w:rPr>
          <w:rFonts w:cstheme="minorHAnsi"/>
          <w:color w:val="000000" w:themeColor="text1"/>
          <w:lang w:val="it-IT"/>
        </w:rPr>
        <w:t xml:space="preserve"> </w:t>
      </w:r>
      <w:r w:rsidRPr="006A77FC">
        <w:rPr>
          <w:rFonts w:cstheme="minorHAnsi"/>
          <w:color w:val="000000" w:themeColor="text1"/>
          <w:lang w:val="it-IT"/>
        </w:rPr>
        <w:t xml:space="preserve">di </w:t>
      </w:r>
      <w:proofErr w:type="spellStart"/>
      <w:r w:rsidRPr="00DE256D">
        <w:rPr>
          <w:rFonts w:cstheme="minorHAnsi"/>
          <w:color w:val="000000" w:themeColor="text1"/>
          <w:lang w:val="it-IT"/>
        </w:rPr>
        <w:t>Margaux</w:t>
      </w:r>
      <w:proofErr w:type="spellEnd"/>
      <w:r w:rsidRPr="00DE256D">
        <w:rPr>
          <w:rFonts w:cstheme="minorHAnsi"/>
          <w:color w:val="000000" w:themeColor="text1"/>
          <w:lang w:val="it-IT"/>
        </w:rPr>
        <w:t xml:space="preserve"> </w:t>
      </w:r>
      <w:proofErr w:type="spellStart"/>
      <w:r w:rsidRPr="00DE256D">
        <w:rPr>
          <w:rFonts w:cstheme="minorHAnsi"/>
          <w:color w:val="000000" w:themeColor="text1"/>
          <w:lang w:val="it-IT"/>
        </w:rPr>
        <w:t>Motin</w:t>
      </w:r>
      <w:proofErr w:type="spellEnd"/>
      <w:r w:rsidRPr="006A77FC">
        <w:rPr>
          <w:rFonts w:cstheme="minorHAnsi"/>
          <w:color w:val="000000" w:themeColor="text1"/>
          <w:lang w:val="it-IT"/>
        </w:rPr>
        <w:t>.</w:t>
      </w:r>
    </w:p>
    <w:p w14:paraId="581EF782" w14:textId="77777777" w:rsidR="009348BC" w:rsidRPr="00DE256D" w:rsidRDefault="009348BC" w:rsidP="002C227D">
      <w:pPr>
        <w:rPr>
          <w:rFonts w:cstheme="minorHAnsi"/>
          <w:lang w:val="it-IT"/>
        </w:rPr>
      </w:pPr>
    </w:p>
    <w:sectPr w:rsidR="009348BC" w:rsidRPr="00DE256D" w:rsidSect="008C2DD6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1ABCA" w14:textId="77777777" w:rsidR="00111B93" w:rsidRDefault="00111B93" w:rsidP="00E009BD">
      <w:r>
        <w:separator/>
      </w:r>
    </w:p>
  </w:endnote>
  <w:endnote w:type="continuationSeparator" w:id="0">
    <w:p w14:paraId="0B61D1C6" w14:textId="77777777" w:rsidR="00111B93" w:rsidRDefault="00111B93" w:rsidP="00E0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16287285"/>
      <w:docPartObj>
        <w:docPartGallery w:val="Page Numbers (Bottom of Page)"/>
        <w:docPartUnique/>
      </w:docPartObj>
    </w:sdtPr>
    <w:sdtContent>
      <w:p w14:paraId="50955008" w14:textId="396E197F" w:rsidR="00D21619" w:rsidRDefault="00D21619" w:rsidP="00686B5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C9BD05E" w14:textId="77777777" w:rsidR="00D21619" w:rsidRDefault="00D21619" w:rsidP="00D216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63368561"/>
      <w:docPartObj>
        <w:docPartGallery w:val="Page Numbers (Bottom of Page)"/>
        <w:docPartUnique/>
      </w:docPartObj>
    </w:sdtPr>
    <w:sdtContent>
      <w:p w14:paraId="75027172" w14:textId="447990FF" w:rsidR="00D21619" w:rsidRDefault="00D21619" w:rsidP="00686B5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8FAB519" w14:textId="77777777" w:rsidR="00D21619" w:rsidRDefault="00D21619" w:rsidP="00D2161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85DF" w14:textId="77777777" w:rsidR="00111B93" w:rsidRDefault="00111B93" w:rsidP="00E009BD">
      <w:r>
        <w:separator/>
      </w:r>
    </w:p>
  </w:footnote>
  <w:footnote w:type="continuationSeparator" w:id="0">
    <w:p w14:paraId="3167393B" w14:textId="77777777" w:rsidR="00111B93" w:rsidRDefault="00111B93" w:rsidP="00E009BD">
      <w:r>
        <w:continuationSeparator/>
      </w:r>
    </w:p>
  </w:footnote>
  <w:footnote w:id="1">
    <w:p w14:paraId="3F7A3836" w14:textId="39ECC977" w:rsidR="005177FE" w:rsidRPr="00DE256D" w:rsidRDefault="005177FE" w:rsidP="005177FE">
      <w:pPr>
        <w:jc w:val="both"/>
        <w:rPr>
          <w:rFonts w:cstheme="minorHAnsi"/>
          <w:sz w:val="20"/>
          <w:szCs w:val="20"/>
          <w:lang w:val="it-IT"/>
        </w:rPr>
      </w:pPr>
      <w:r w:rsidRPr="00813BC5">
        <w:rPr>
          <w:rStyle w:val="Appelnotedebasdep"/>
          <w:rFonts w:cstheme="minorHAnsi"/>
          <w:sz w:val="20"/>
          <w:szCs w:val="20"/>
        </w:rPr>
        <w:footnoteRef/>
      </w:r>
      <w:r w:rsidRPr="00DE256D">
        <w:rPr>
          <w:rFonts w:cstheme="minorHAnsi"/>
          <w:sz w:val="20"/>
          <w:szCs w:val="20"/>
          <w:lang w:val="it-IT"/>
        </w:rPr>
        <w:t xml:space="preserve"> </w:t>
      </w:r>
      <w:r w:rsidR="00B57117" w:rsidRPr="00B57117">
        <w:rPr>
          <w:rFonts w:cstheme="minorHAnsi"/>
          <w:sz w:val="20"/>
          <w:szCs w:val="20"/>
          <w:lang w:val="it-IT"/>
        </w:rPr>
        <w:t>I 38 studenti maschi e femmine che hanno partecipato al progetto (20 donne, 17 uomini, 1 non di genere) erano così distribuiti: Spagna: 6 donne, 3 uomini e 1 non di genere; Francia: 6 donne e 4 uomini; Italia: 4 donne e 6 uomini; Turchia: 4 donne e 4 uomini.</w:t>
      </w:r>
    </w:p>
  </w:footnote>
  <w:footnote w:id="2">
    <w:p w14:paraId="6871B7CD" w14:textId="3CFF9D50" w:rsidR="005177FE" w:rsidRPr="00DE256D" w:rsidRDefault="005177FE" w:rsidP="00C14FCC">
      <w:pPr>
        <w:autoSpaceDE w:val="0"/>
        <w:autoSpaceDN w:val="0"/>
        <w:adjustRightInd w:val="0"/>
        <w:jc w:val="both"/>
        <w:rPr>
          <w:lang w:val="it-IT"/>
        </w:rPr>
      </w:pPr>
      <w:r w:rsidRPr="00813BC5">
        <w:rPr>
          <w:rStyle w:val="Appelnotedebasdep"/>
          <w:rFonts w:cstheme="minorHAnsi"/>
          <w:sz w:val="20"/>
          <w:szCs w:val="20"/>
        </w:rPr>
        <w:footnoteRef/>
      </w:r>
      <w:r w:rsidRPr="00DE256D">
        <w:rPr>
          <w:rFonts w:cstheme="minorHAnsi"/>
          <w:sz w:val="20"/>
          <w:szCs w:val="20"/>
          <w:lang w:val="it-IT"/>
        </w:rPr>
        <w:t xml:space="preserve"> </w:t>
      </w:r>
      <w:r w:rsidR="00C14FCC" w:rsidRPr="00C14FCC">
        <w:rPr>
          <w:rFonts w:cstheme="minorHAnsi"/>
          <w:sz w:val="20"/>
          <w:szCs w:val="20"/>
          <w:lang w:val="it-IT"/>
        </w:rPr>
        <w:t xml:space="preserve">I 4 fumetti sono stati tradotti nelle 4 lingue del progetto e sono disponibili online: </w:t>
      </w:r>
      <w:r w:rsidR="00000000">
        <w:fldChar w:fldCharType="begin"/>
      </w:r>
      <w:r w:rsidR="00000000" w:rsidRPr="00DE256D">
        <w:rPr>
          <w:lang w:val="it-IT"/>
        </w:rPr>
        <w:instrText>HYPERLINK "http://comix-digital.eu/creations_bande-dessinee/"</w:instrText>
      </w:r>
      <w:r w:rsidR="00000000">
        <w:fldChar w:fldCharType="separate"/>
      </w:r>
      <w:r w:rsidR="00C14FCC" w:rsidRPr="00170CAF">
        <w:rPr>
          <w:rStyle w:val="Lienhypertexte"/>
          <w:rFonts w:cstheme="minorHAnsi"/>
          <w:sz w:val="20"/>
          <w:szCs w:val="20"/>
          <w:lang w:val="it-IT"/>
        </w:rPr>
        <w:t>http://comix-digital.eu/creations_bande-dessinee/</w:t>
      </w:r>
      <w:r w:rsidR="00000000">
        <w:rPr>
          <w:rStyle w:val="Lienhypertexte"/>
          <w:rFonts w:cstheme="minorHAnsi"/>
          <w:sz w:val="20"/>
          <w:szCs w:val="20"/>
          <w:lang w:val="it-IT"/>
        </w:rPr>
        <w:fldChar w:fldCharType="end"/>
      </w:r>
      <w:r w:rsidR="00C14FCC">
        <w:rPr>
          <w:rFonts w:cstheme="minorHAnsi"/>
          <w:sz w:val="20"/>
          <w:szCs w:val="20"/>
          <w:lang w:val="it-IT"/>
        </w:rPr>
        <w:t xml:space="preserve"> </w:t>
      </w:r>
      <w:r w:rsidR="00C14FCC" w:rsidRPr="00C14FCC">
        <w:rPr>
          <w:rFonts w:cstheme="minorHAnsi"/>
          <w:sz w:val="20"/>
          <w:szCs w:val="20"/>
          <w:lang w:val="it-IT"/>
        </w:rPr>
        <w:t>con gli altri materiali (trailer, making of, video documentario e musica).</w:t>
      </w:r>
    </w:p>
  </w:footnote>
  <w:footnote w:id="3">
    <w:p w14:paraId="706EF41E" w14:textId="2C9C876D" w:rsidR="00CC5C33" w:rsidRPr="00DE256D" w:rsidRDefault="00CC5C33" w:rsidP="00CC5C33">
      <w:pPr>
        <w:pStyle w:val="Notedebasdepage"/>
        <w:jc w:val="both"/>
        <w:rPr>
          <w:lang w:val="it-IT"/>
        </w:rPr>
      </w:pPr>
      <w:r>
        <w:rPr>
          <w:rStyle w:val="Appelnotedebasdep"/>
        </w:rPr>
        <w:footnoteRef/>
      </w:r>
      <w:r w:rsidRPr="00DE256D">
        <w:rPr>
          <w:lang w:val="it-IT"/>
        </w:rPr>
        <w:t xml:space="preserve"> </w:t>
      </w:r>
      <w:r w:rsidRPr="00CC5C33">
        <w:rPr>
          <w:lang w:val="it-IT"/>
        </w:rPr>
        <w:t xml:space="preserve">Un </w:t>
      </w:r>
      <w:proofErr w:type="spellStart"/>
      <w:r w:rsidRPr="00CC5C33">
        <w:rPr>
          <w:i/>
          <w:iCs/>
          <w:lang w:val="it-IT"/>
        </w:rPr>
        <w:t>sociotipo</w:t>
      </w:r>
      <w:proofErr w:type="spellEnd"/>
      <w:r w:rsidRPr="00CC5C33">
        <w:rPr>
          <w:lang w:val="it-IT"/>
        </w:rPr>
        <w:t xml:space="preserve"> è una categoria, creata sulla base dell'analisi sociologica, definita in base alle caratteristiche comuni dei suoi membri, come la cultura o la qualità degli individui.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49"/>
    <w:rsid w:val="0005744B"/>
    <w:rsid w:val="001027C7"/>
    <w:rsid w:val="00103DD1"/>
    <w:rsid w:val="00106DAF"/>
    <w:rsid w:val="00111B93"/>
    <w:rsid w:val="00171911"/>
    <w:rsid w:val="001A56E5"/>
    <w:rsid w:val="001A5A57"/>
    <w:rsid w:val="001A5E69"/>
    <w:rsid w:val="001C63D5"/>
    <w:rsid w:val="002C227D"/>
    <w:rsid w:val="003764E4"/>
    <w:rsid w:val="004408C3"/>
    <w:rsid w:val="004457B5"/>
    <w:rsid w:val="004973F2"/>
    <w:rsid w:val="004B15C3"/>
    <w:rsid w:val="004C4983"/>
    <w:rsid w:val="005177FE"/>
    <w:rsid w:val="005F55AE"/>
    <w:rsid w:val="00612A54"/>
    <w:rsid w:val="00623149"/>
    <w:rsid w:val="0062641D"/>
    <w:rsid w:val="006572C3"/>
    <w:rsid w:val="006A77FC"/>
    <w:rsid w:val="006D456B"/>
    <w:rsid w:val="006E4B9B"/>
    <w:rsid w:val="007966EC"/>
    <w:rsid w:val="007E67F0"/>
    <w:rsid w:val="0080242B"/>
    <w:rsid w:val="00813BC5"/>
    <w:rsid w:val="00883CA3"/>
    <w:rsid w:val="008C2DD6"/>
    <w:rsid w:val="009348BC"/>
    <w:rsid w:val="00942899"/>
    <w:rsid w:val="00974924"/>
    <w:rsid w:val="00977ED0"/>
    <w:rsid w:val="00A5190B"/>
    <w:rsid w:val="00AD643F"/>
    <w:rsid w:val="00AF6343"/>
    <w:rsid w:val="00B305ED"/>
    <w:rsid w:val="00B541F1"/>
    <w:rsid w:val="00B57117"/>
    <w:rsid w:val="00B61DB3"/>
    <w:rsid w:val="00B64ED9"/>
    <w:rsid w:val="00B75894"/>
    <w:rsid w:val="00BE0F4B"/>
    <w:rsid w:val="00C14F08"/>
    <w:rsid w:val="00C14FCC"/>
    <w:rsid w:val="00C873C2"/>
    <w:rsid w:val="00C90274"/>
    <w:rsid w:val="00CB5630"/>
    <w:rsid w:val="00CC5C33"/>
    <w:rsid w:val="00CF6D0A"/>
    <w:rsid w:val="00D21619"/>
    <w:rsid w:val="00D43E91"/>
    <w:rsid w:val="00DE256D"/>
    <w:rsid w:val="00E009BD"/>
    <w:rsid w:val="00EA6B20"/>
    <w:rsid w:val="00F01AF7"/>
    <w:rsid w:val="00FD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C94E54"/>
  <w15:chartTrackingRefBased/>
  <w15:docId w15:val="{04A504D7-E249-D149-B28B-6F51498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1D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62314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2314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623149"/>
  </w:style>
  <w:style w:type="paragraph" w:styleId="NormalWeb">
    <w:name w:val="Normal (Web)"/>
    <w:basedOn w:val="Normal"/>
    <w:uiPriority w:val="99"/>
    <w:unhideWhenUsed/>
    <w:rsid w:val="006231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623149"/>
    <w:rPr>
      <w:b/>
      <w:bCs/>
    </w:rPr>
  </w:style>
  <w:style w:type="character" w:customStyle="1" w:styleId="il">
    <w:name w:val="il"/>
    <w:basedOn w:val="Policepardfaut"/>
    <w:rsid w:val="00623149"/>
  </w:style>
  <w:style w:type="character" w:styleId="Lienhypertexte">
    <w:name w:val="Hyperlink"/>
    <w:basedOn w:val="Policepardfaut"/>
    <w:uiPriority w:val="99"/>
    <w:unhideWhenUsed/>
    <w:rsid w:val="00612A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2A54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009B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009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009BD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B61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D2161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216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1619"/>
  </w:style>
  <w:style w:type="character" w:styleId="Numrodepage">
    <w:name w:val="page number"/>
    <w:basedOn w:val="Policepardfaut"/>
    <w:uiPriority w:val="99"/>
    <w:semiHidden/>
    <w:unhideWhenUsed/>
    <w:rsid w:val="00D2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972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2023-04-27T12:23:00Z</dcterms:created>
  <dcterms:modified xsi:type="dcterms:W3CDTF">2023-07-05T11:03:00Z</dcterms:modified>
</cp:coreProperties>
</file>